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Times New Roman" w:hAnsi="Times New Roman"/>
          <w:b/>
          <w:sz w:val="24"/>
          <w:szCs w:val="24"/>
        </w:rPr>
      </w:pPr>
      <w:r>
        <w:rPr>
          <w:rFonts w:ascii="Times New Roman" w:hAnsi="Times New Roman"/>
          <w:b/>
          <w:sz w:val="24"/>
          <w:szCs w:val="24"/>
        </w:rPr>
        <w:t xml:space="preserve">                                                      TEKNİK TEKLİF FORMU</w:t>
      </w:r>
    </w:p>
    <w:p>
      <w:pPr>
        <w:spacing w:after="0"/>
        <w:jc w:val="center"/>
        <w:rPr>
          <w:rFonts w:ascii="Times New Roman" w:hAnsi="Times New Roman"/>
          <w:b/>
          <w:i/>
          <w:sz w:val="24"/>
          <w:szCs w:val="24"/>
        </w:rPr>
      </w:pPr>
      <w:r>
        <w:rPr>
          <w:rFonts w:ascii="Times New Roman" w:hAnsi="Times New Roman"/>
          <w:b/>
          <w:i/>
          <w:sz w:val="24"/>
          <w:szCs w:val="24"/>
        </w:rPr>
        <w:t>(Formu en fazla 2 sayfa olarak doldurmanız yeterlidir, aşağıdaki başlıklarda açıklanan hususları belgeleyen ispat dokümanları (referans belgeleri, özgeçmişler (cv), vb..) teknik teklif formuna eklenmelidir.</w:t>
      </w:r>
    </w:p>
    <w:p>
      <w:pPr>
        <w:rPr>
          <w:rFonts w:ascii="Times New Roman" w:hAnsi="Times New Roman"/>
          <w:b/>
          <w:sz w:val="24"/>
          <w:szCs w:val="24"/>
        </w:rPr>
      </w:pPr>
      <w:r>
        <w:rPr>
          <w:rFonts w:ascii="Times New Roman" w:hAnsi="Times New Roman"/>
          <w:b/>
          <w:sz w:val="24"/>
          <w:szCs w:val="24"/>
          <w:lang w:eastAsia="tr-TR"/>
        </w:rPr>
        <mc:AlternateContent>
          <mc:Choice Requires="wps">
            <w:drawing>
              <wp:anchor distT="0" distB="0" distL="114300" distR="114300" simplePos="0" relativeHeight="251658240" behindDoc="0" locked="0" layoutInCell="1" allowOverlap="1">
                <wp:simplePos x="0" y="0"/>
                <wp:positionH relativeFrom="column">
                  <wp:posOffset>14605</wp:posOffset>
                </wp:positionH>
                <wp:positionV relativeFrom="paragraph">
                  <wp:posOffset>234950</wp:posOffset>
                </wp:positionV>
                <wp:extent cx="5514975" cy="9525"/>
                <wp:effectExtent l="9525" t="7620" r="9525" b="11430"/>
                <wp:wrapNone/>
                <wp:docPr id="3" name="AutoShape 44"/>
                <wp:cNvGraphicFramePr/>
                <a:graphic xmlns:a="http://schemas.openxmlformats.org/drawingml/2006/main">
                  <a:graphicData uri="http://schemas.microsoft.com/office/word/2010/wordprocessingShape">
                    <wps:wsp>
                      <wps:cNvCnPr>
                        <a:cxnSpLocks noChangeShapeType="1"/>
                      </wps:cNvCnPr>
                      <wps:spPr bwMode="auto">
                        <a:xfrm flipV="1">
                          <a:off x="0" y="0"/>
                          <a:ext cx="5514975" cy="9525"/>
                        </a:xfrm>
                        <a:prstGeom prst="straightConnector1">
                          <a:avLst/>
                        </a:prstGeom>
                        <a:noFill/>
                        <a:ln w="9525">
                          <a:solidFill>
                            <a:srgbClr val="000000"/>
                          </a:solidFill>
                          <a:round/>
                        </a:ln>
                      </wps:spPr>
                      <wps:bodyPr/>
                    </wps:wsp>
                  </a:graphicData>
                </a:graphic>
              </wp:anchor>
            </w:drawing>
          </mc:Choice>
          <mc:Fallback>
            <w:pict>
              <v:shape id="AutoShape 44" o:spid="_x0000_s1026" o:spt="32" type="#_x0000_t32" style="position:absolute;left:0pt;flip:y;margin-left:1.15pt;margin-top:18.5pt;height:0.75pt;width:434.25pt;z-index:251658240;mso-width-relative:page;mso-height-relative:page;" filled="f" stroked="t" coordsize="21600,21600" o:gfxdata="UEsDBAoAAAAAAIdO4kAAAAAAAAAAAAAAAAAEAAAAZHJzL1BLAwQUAAAACACHTuJALZeIeNUAAAAH&#10;AQAADwAAAGRycy9kb3ducmV2LnhtbE2PwU7DMBBE70j9B2srcaN2W2iiEKeHSiAOKBIF7m68JKHx&#10;OsRu0v49y4ked2Y0+ybfnl0nRhxC60nDcqFAIFXetlRr+Hh/uktBhGjIms4TarhggG0xu8lNZv1E&#10;bzjuYy24hEJmNDQx9pmUoWrQmbDwPRJ7X35wJvI51NIOZuJy18mVUhvpTEv8oTE97hqsjvuT0/BD&#10;yeXzXo7pd1nGzfPLa01YTlrfzpfqEUTEc/wPwx8+o0PBTAd/IhtEp2G15qCGdcKL2E4TxUsOLKQP&#10;IItcXvMXv1BLAwQUAAAACACHTuJAokxIjsABAAByAwAADgAAAGRycy9lMm9Eb2MueG1srVNNj9Mw&#10;EL0j8R8s32na0gIbNV2hrpbLApV24e76I7FwPNbYbdJ/z9gNXRZuiBysTMbvvZk3k83t2Dt20hgt&#10;+IYvZnPOtJegrG8b/u3p/s0HzmISXgkHXjf8rCO/3b5+tRlCrZfQgVMaGZH4WA+h4V1Koa6qKDvd&#10;iziDoD0lDWAvEoXYVgrFQOy9q5bz+btqAFQBQeoY6evdJcm3hd8YLdNXY6JOzDWcakvlxHIe8llt&#10;N6JuUYTOyqkM8Q9V9MJ6Er1S3Ykk2BHtX1S9lQgRTJpJ6CswxkpdeqBuFvM/unnsRNClFzInhqtN&#10;8f/Ryi+nPTKrGv6WMy96GtHHY4KizFar7M8QYk3Xdn6PuUM5+sfwAPJHZB52nfCtLrefzoHAi4yo&#10;XkByEAOpHIbPoOiOIIFi1miwZ8bZ8D0DMzkZwsYynfN1OnpMTNLH9Xqxunm/5kxS7ma9XBcpUWeW&#10;jA0Y0ycNPcsvDY8JhW27tAPvaQ0ALwri9BBTrvEZkMEe7q1zZRucZ8MkkDMRnFU5WQJsDzuH7CTy&#10;PpVnquLFNYSjVxcR5yc/sgUXMw+gznv85RMNtlQzLWHenN/jgn7+Vb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2XiHjVAAAABwEAAA8AAAAAAAAAAQAgAAAAIgAAAGRycy9kb3ducmV2LnhtbFBL&#10;AQIUABQAAAAIAIdO4kCiTEiOwAEAAHIDAAAOAAAAAAAAAAEAIAAAACQBAABkcnMvZTJvRG9jLnht&#10;bFBLBQYAAAAABgAGAFkBAABWBQAAAAA=&#10;">
                <v:fill on="f" focussize="0,0"/>
                <v:stroke color="#000000" joinstyle="round"/>
                <v:imagedata o:title=""/>
                <o:lock v:ext="edit" aspectratio="f"/>
              </v:shape>
            </w:pict>
          </mc:Fallback>
        </mc:AlternateContent>
      </w:r>
      <w:r>
        <w:rPr>
          <w:rFonts w:ascii="Times New Roman" w:hAnsi="Times New Roman"/>
          <w:b/>
          <w:sz w:val="24"/>
          <w:szCs w:val="24"/>
        </w:rPr>
        <w:t>A - YÜKLENİCİNİN TEKNİK KAPASİTESİ</w:t>
      </w:r>
    </w:p>
    <w:p>
      <w:pPr>
        <w:pStyle w:val="14"/>
        <w:numPr>
          <w:ilvl w:val="0"/>
          <w:numId w:val="2"/>
        </w:numPr>
        <w:rPr>
          <w:rFonts w:ascii="Times New Roman" w:hAnsi="Times New Roman"/>
          <w:b/>
          <w:sz w:val="24"/>
          <w:szCs w:val="24"/>
        </w:rPr>
      </w:pPr>
      <w:r>
        <w:rPr>
          <w:rFonts w:ascii="Times New Roman" w:hAnsi="Times New Roman"/>
          <w:b/>
          <w:sz w:val="24"/>
          <w:szCs w:val="24"/>
        </w:rPr>
        <w:t>Eğitim veya Danışmanlık Hizmeti Sunacak Olan Uzmanlar</w:t>
      </w:r>
    </w:p>
    <w:tbl>
      <w:tblPr>
        <w:tblStyle w:val="13"/>
        <w:tblW w:w="9062"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1"/>
        <w:gridCol w:w="4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Eğitimin veya Danışmanlığın Konusu</w:t>
            </w:r>
          </w:p>
        </w:tc>
        <w:tc>
          <w:tcPr>
            <w:tcW w:w="4531" w:type="dxa"/>
          </w:tcPr>
          <w:p>
            <w:pPr>
              <w:rPr>
                <w:rFonts w:ascii="Times New Roman" w:hAnsi="Times New Roman"/>
                <w:b/>
                <w:sz w:val="24"/>
                <w:szCs w:val="24"/>
              </w:rPr>
            </w:pPr>
            <w:r>
              <w:rPr>
                <w:rFonts w:ascii="Times New Roman" w:hAnsi="Times New Roman"/>
                <w:b/>
                <w:sz w:val="24"/>
                <w:szCs w:val="24"/>
              </w:rPr>
              <w:t>Eğitim veya Danışmanlık Hizmetini Sunacak Uzmanın Ad ve Soyadı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rPr>
                <w:rFonts w:hint="default" w:ascii="Arial" w:hAnsi="Arial" w:cs="Arial"/>
                <w:color w:val="000000"/>
                <w:sz w:val="20"/>
                <w:szCs w:val="20"/>
                <w:lang w:val="tr-TR"/>
              </w:rPr>
            </w:pPr>
            <w:r>
              <w:rPr>
                <w:rFonts w:hint="default" w:ascii="Times New Roman" w:hAnsi="Times New Roman" w:eastAsia="SimSun" w:cs="Times New Roman"/>
                <w:i w:val="0"/>
                <w:color w:val="000000"/>
                <w:sz w:val="24"/>
                <w:szCs w:val="24"/>
              </w:rPr>
              <w:t>Bayburt Kalesi Odaklı Tanıtım Filmi Hazırlanması</w:t>
            </w:r>
          </w:p>
        </w:tc>
        <w:tc>
          <w:tcPr>
            <w:tcW w:w="4531" w:type="dxa"/>
          </w:tcPr>
          <w:p>
            <w:pPr>
              <w:tabs>
                <w:tab w:val="left" w:pos="1260"/>
              </w:tabs>
              <w:rPr>
                <w:rFonts w:hint="default" w:ascii="Times New Roman" w:hAnsi="Times New Roman"/>
                <w:b/>
                <w:sz w:val="24"/>
                <w:szCs w:val="24"/>
                <w:lang w:val="tr-TR"/>
              </w:rPr>
            </w:pPr>
            <w:r>
              <w:rPr>
                <w:rFonts w:hint="default" w:ascii="Times New Roman" w:hAnsi="Times New Roman"/>
                <w:b/>
                <w:sz w:val="24"/>
                <w:szCs w:val="24"/>
                <w:lang w:val="tr-TR"/>
              </w:rPr>
              <w:t>KAZİM ÖZÇELİK (YÖNETİCİ)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rPr>
                <w:rFonts w:hint="default" w:ascii="Times New Roman" w:hAnsi="Times New Roman" w:eastAsia="SimSun" w:cs="Times New Roman"/>
                <w:i w:val="0"/>
                <w:color w:val="000000"/>
                <w:sz w:val="24"/>
                <w:szCs w:val="24"/>
              </w:rPr>
            </w:pPr>
            <w:r>
              <w:rPr>
                <w:rFonts w:hint="default" w:ascii="Times New Roman" w:hAnsi="Times New Roman" w:eastAsia="SimSun" w:cs="Times New Roman"/>
                <w:i w:val="0"/>
                <w:color w:val="000000"/>
                <w:sz w:val="24"/>
                <w:szCs w:val="24"/>
              </w:rPr>
              <w:t>Bayburt Kalesi Odaklı Tanıtım Filmi Hazırlanması</w:t>
            </w:r>
          </w:p>
        </w:tc>
        <w:tc>
          <w:tcPr>
            <w:tcW w:w="4531" w:type="dxa"/>
          </w:tcPr>
          <w:p>
            <w:pPr>
              <w:tabs>
                <w:tab w:val="left" w:pos="1260"/>
              </w:tabs>
              <w:rPr>
                <w:rFonts w:hint="default" w:ascii="Times New Roman" w:hAnsi="Times New Roman"/>
                <w:b/>
                <w:sz w:val="24"/>
                <w:szCs w:val="24"/>
                <w:lang w:val="tr-TR"/>
              </w:rPr>
            </w:pPr>
            <w:r>
              <w:rPr>
                <w:rFonts w:hint="default" w:ascii="Times New Roman" w:hAnsi="Times New Roman"/>
                <w:b/>
                <w:sz w:val="24"/>
                <w:szCs w:val="24"/>
                <w:lang w:val="tr-TR"/>
              </w:rPr>
              <w:t>BAHADIR KUYUCU (YÖNETMEN)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rPr>
                <w:rFonts w:hint="default" w:ascii="Times New Roman" w:hAnsi="Times New Roman" w:eastAsia="SimSun" w:cs="Times New Roman"/>
                <w:i w:val="0"/>
                <w:color w:val="000000"/>
                <w:sz w:val="24"/>
                <w:szCs w:val="24"/>
              </w:rPr>
            </w:pPr>
            <w:r>
              <w:rPr>
                <w:rFonts w:hint="default" w:ascii="Times New Roman" w:hAnsi="Times New Roman" w:eastAsia="SimSun" w:cs="Times New Roman"/>
                <w:i w:val="0"/>
                <w:color w:val="000000"/>
                <w:sz w:val="24"/>
                <w:szCs w:val="24"/>
              </w:rPr>
              <w:t>Bayburt Kalesi Odaklı Tanıtım Filmi Hazırlanması</w:t>
            </w:r>
          </w:p>
        </w:tc>
        <w:tc>
          <w:tcPr>
            <w:tcW w:w="4531" w:type="dxa"/>
            <w:vAlign w:val="top"/>
          </w:tcPr>
          <w:p>
            <w:pPr>
              <w:tabs>
                <w:tab w:val="left" w:pos="1260"/>
              </w:tabs>
              <w:rPr>
                <w:rFonts w:hint="default" w:ascii="Times New Roman" w:hAnsi="Times New Roman"/>
                <w:b/>
                <w:sz w:val="24"/>
                <w:szCs w:val="24"/>
                <w:lang w:val="tr-TR"/>
              </w:rPr>
            </w:pPr>
            <w:r>
              <w:rPr>
                <w:rFonts w:hint="default" w:ascii="Times New Roman" w:hAnsi="Times New Roman"/>
                <w:b/>
                <w:sz w:val="24"/>
                <w:szCs w:val="24"/>
                <w:lang w:val="tr-TR"/>
              </w:rPr>
              <w:t>OKTAY BİNGÖL (GÖRÜNTÜ YÖNETMENİ)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rPr>
                <w:rFonts w:hint="default" w:ascii="Times New Roman" w:hAnsi="Times New Roman" w:eastAsia="SimSun" w:cs="Times New Roman"/>
                <w:i w:val="0"/>
                <w:color w:val="000000"/>
                <w:sz w:val="24"/>
                <w:szCs w:val="24"/>
              </w:rPr>
            </w:pPr>
            <w:r>
              <w:rPr>
                <w:rFonts w:hint="default" w:ascii="Times New Roman" w:hAnsi="Times New Roman" w:eastAsia="SimSun" w:cs="Times New Roman"/>
                <w:i w:val="0"/>
                <w:color w:val="000000"/>
                <w:sz w:val="24"/>
                <w:szCs w:val="24"/>
              </w:rPr>
              <w:t>Bayburt Kalesi Odaklı Tanıtım Filmi Hazırlanması</w:t>
            </w:r>
          </w:p>
        </w:tc>
        <w:tc>
          <w:tcPr>
            <w:tcW w:w="4531" w:type="dxa"/>
            <w:vAlign w:val="top"/>
          </w:tcPr>
          <w:p>
            <w:pPr>
              <w:tabs>
                <w:tab w:val="left" w:pos="1260"/>
              </w:tabs>
              <w:rPr>
                <w:rFonts w:hint="default" w:ascii="Times New Roman" w:hAnsi="Times New Roman"/>
                <w:b/>
                <w:sz w:val="24"/>
                <w:szCs w:val="24"/>
                <w:lang w:val="tr-TR"/>
              </w:rPr>
            </w:pPr>
            <w:r>
              <w:rPr>
                <w:rFonts w:hint="default" w:ascii="Times New Roman" w:hAnsi="Times New Roman"/>
                <w:b/>
                <w:sz w:val="24"/>
                <w:szCs w:val="24"/>
                <w:lang w:val="tr-TR"/>
              </w:rPr>
              <w:t>BUSE GÜNDOĞDU (ASİSTAN)</w:t>
            </w:r>
          </w:p>
        </w:tc>
      </w:tr>
    </w:tbl>
    <w:p>
      <w:pPr>
        <w:rPr>
          <w:rFonts w:ascii="Times New Roman" w:hAnsi="Times New Roman"/>
          <w:i/>
          <w:sz w:val="24"/>
          <w:szCs w:val="24"/>
        </w:rPr>
      </w:pPr>
      <w:r>
        <w:rPr>
          <w:rFonts w:ascii="Times New Roman" w:hAnsi="Times New Roman"/>
          <w:i/>
          <w:sz w:val="24"/>
          <w:szCs w:val="24"/>
        </w:rPr>
        <w:t xml:space="preserve">Not: Eğitim veya Danışmanlık konuları için birden fazla uzman teklif edilmesi durumunda, belirlenen tüm isimler hizmet alımı konusu işin yürütülmesi süresince birlikte görev yapacaktır. </w:t>
      </w:r>
    </w:p>
    <w:p>
      <w:pPr>
        <w:pStyle w:val="14"/>
        <w:numPr>
          <w:ilvl w:val="0"/>
          <w:numId w:val="2"/>
        </w:numPr>
        <w:rPr>
          <w:rFonts w:ascii="Times New Roman" w:hAnsi="Times New Roman"/>
          <w:b/>
          <w:sz w:val="24"/>
          <w:szCs w:val="24"/>
        </w:rPr>
      </w:pPr>
      <w:r>
        <w:rPr>
          <w:rFonts w:ascii="Times New Roman" w:hAnsi="Times New Roman"/>
          <w:b/>
          <w:sz w:val="24"/>
          <w:szCs w:val="24"/>
        </w:rPr>
        <w:t xml:space="preserve">Hizmet Kapsamında Kullanılacak Yöntem </w:t>
      </w:r>
      <w:r>
        <w:rPr>
          <w:rFonts w:ascii="Times New Roman" w:hAnsi="Times New Roman"/>
          <w:i/>
          <w:sz w:val="24"/>
          <w:szCs w:val="24"/>
        </w:rPr>
        <w:t xml:space="preserve">(Faaliyetin uygulanmasında kullanılacak yöntemi açıklayınız. Örneğin teknik şartnamedeki müfredatı göz önüne alarak </w:t>
      </w:r>
      <w:r>
        <w:rPr>
          <w:rFonts w:ascii="Times New Roman" w:hAnsi="Times New Roman"/>
          <w:b/>
          <w:i/>
          <w:sz w:val="24"/>
          <w:szCs w:val="24"/>
        </w:rPr>
        <w:t>Sözel Yöntemler:</w:t>
      </w:r>
      <w:r>
        <w:rPr>
          <w:rFonts w:ascii="Times New Roman" w:hAnsi="Times New Roman"/>
          <w:i/>
          <w:sz w:val="24"/>
          <w:szCs w:val="24"/>
        </w:rPr>
        <w:t xml:space="preserve"> Anlatım-Sunum, Soru-Cevap, Tartışma, Problem Çözme, </w:t>
      </w:r>
      <w:r>
        <w:rPr>
          <w:rFonts w:ascii="Times New Roman" w:hAnsi="Times New Roman"/>
          <w:b/>
          <w:i/>
          <w:sz w:val="24"/>
          <w:szCs w:val="24"/>
        </w:rPr>
        <w:t>Uygulamalı Yöntemler:</w:t>
      </w:r>
      <w:r>
        <w:rPr>
          <w:rFonts w:ascii="Times New Roman" w:hAnsi="Times New Roman"/>
          <w:i/>
          <w:sz w:val="24"/>
          <w:szCs w:val="24"/>
        </w:rPr>
        <w:t xml:space="preserve"> Gözlem, Deney, Gösteri, Yaparak ve Yaşayarak Öğrenme gibi başlıklar altında açıklama yapılabilir)</w:t>
      </w:r>
    </w:p>
    <w:p>
      <w:pPr>
        <w:rPr>
          <w:rFonts w:ascii="Times New Roman" w:hAnsi="Times New Roman"/>
          <w:b/>
          <w:sz w:val="24"/>
          <w:szCs w:val="24"/>
        </w:rPr>
      </w:pPr>
      <w:r>
        <w:rPr>
          <w:rFonts w:ascii="Times New Roman" w:hAnsi="Times New Roman"/>
          <w:b/>
          <w:sz w:val="24"/>
          <w:szCs w:val="24"/>
        </w:rPr>
        <w:t xml:space="preserve"> 3. Yüklenicinin Yurtiçi Tecrübesi</w:t>
      </w:r>
    </w:p>
    <w:p>
      <w:pPr>
        <w:tabs>
          <w:tab w:val="left" w:pos="1620"/>
        </w:tabs>
        <w:spacing w:after="240" w:line="360" w:lineRule="auto"/>
        <w:jc w:val="both"/>
        <w:rPr>
          <w:rFonts w:hint="default"/>
        </w:rPr>
      </w:pPr>
      <w:r>
        <w:rPr>
          <w:rFonts w:hint="default"/>
        </w:rPr>
        <w:t xml:space="preserve">2005 yılında, öz kaynaklarını ekonomik kalkınmanın ihtiyaçları doğrultusunda en iyi biçimde değerlendirmek amacıyla kurulan OZC </w:t>
      </w:r>
      <w:r>
        <w:rPr>
          <w:rFonts w:hint="default"/>
          <w:lang w:val="tr-TR"/>
        </w:rPr>
        <w:t>İnternet Teknolojileri</w:t>
      </w:r>
      <w:r>
        <w:rPr>
          <w:rFonts w:hint="default"/>
        </w:rPr>
        <w:t xml:space="preserve">, kurulduğu günden bu yana çağdaş yazılım mühendisliği  yöntemleri ve uygulamalarıyla Türkiye’nin </w:t>
      </w:r>
      <w:r>
        <w:rPr>
          <w:rFonts w:hint="default"/>
          <w:lang w:val="tr-TR"/>
        </w:rPr>
        <w:t>bilişim</w:t>
      </w:r>
      <w:r>
        <w:rPr>
          <w:rFonts w:hint="default"/>
        </w:rPr>
        <w:t xml:space="preserve"> teknolojileri alanındaki gelişim sürecine katkıda bulunmaktadır.</w:t>
      </w:r>
    </w:p>
    <w:p>
      <w:pPr>
        <w:rPr>
          <w:rFonts w:ascii="Times New Roman" w:hAnsi="Times New Roman"/>
          <w:b/>
          <w:sz w:val="24"/>
          <w:szCs w:val="24"/>
        </w:rPr>
      </w:pPr>
    </w:p>
    <w:p>
      <w:pPr>
        <w:rPr>
          <w:rFonts w:ascii="Times New Roman" w:hAnsi="Times New Roman"/>
          <w:b/>
          <w:sz w:val="24"/>
          <w:szCs w:val="24"/>
        </w:rPr>
      </w:pPr>
      <w:r>
        <w:rPr>
          <w:rFonts w:ascii="Times New Roman" w:hAnsi="Times New Roman"/>
          <w:b/>
          <w:sz w:val="24"/>
          <w:szCs w:val="24"/>
        </w:rPr>
        <w:t>4. Yüklenicinin Yurtdışı Tecrübesi</w:t>
      </w:r>
    </w:p>
    <w:p>
      <w:pPr>
        <w:tabs>
          <w:tab w:val="left" w:pos="1620"/>
        </w:tabs>
        <w:spacing w:after="240" w:line="360" w:lineRule="auto"/>
        <w:jc w:val="both"/>
        <w:rPr>
          <w:rFonts w:hint="default"/>
          <w:lang w:val="tr-TR"/>
        </w:rPr>
      </w:pPr>
      <w:r>
        <w:rPr>
          <w:rFonts w:hint="default"/>
        </w:rPr>
        <w:t xml:space="preserve">OZC </w:t>
      </w:r>
      <w:r>
        <w:rPr>
          <w:rFonts w:hint="default"/>
          <w:lang w:val="tr-TR"/>
        </w:rPr>
        <w:t>İnternet Teknolojileri</w:t>
      </w:r>
      <w:r>
        <w:rPr>
          <w:rFonts w:hint="default"/>
        </w:rPr>
        <w:t xml:space="preserve">, kurulduğu günden bu yana çağdaş yazılım mühendisliği  yöntemleri ve uygulamalarıyla </w:t>
      </w:r>
      <w:r>
        <w:rPr>
          <w:rFonts w:hint="default"/>
          <w:lang w:val="tr-TR"/>
        </w:rPr>
        <w:t>yurt dışında da birçok projeyi yürütmektedir.</w:t>
      </w:r>
    </w:p>
    <w:p>
      <w:pPr>
        <w:numPr>
          <w:ilvl w:val="0"/>
          <w:numId w:val="3"/>
        </w:numPr>
        <w:rPr>
          <w:rFonts w:ascii="Times New Roman" w:hAnsi="Times New Roman"/>
          <w:b/>
          <w:sz w:val="24"/>
          <w:szCs w:val="24"/>
        </w:rPr>
      </w:pPr>
      <w:r>
        <w:rPr>
          <w:rFonts w:ascii="Times New Roman" w:hAnsi="Times New Roman"/>
          <w:b/>
          <w:sz w:val="24"/>
          <w:szCs w:val="24"/>
        </w:rPr>
        <w:t>Faaliyetin Zaman Çizelge</w:t>
      </w:r>
    </w:p>
    <w:p>
      <w:pPr>
        <w:numPr>
          <w:ilvl w:val="0"/>
          <w:numId w:val="0"/>
        </w:numPr>
        <w:rPr>
          <w:rFonts w:ascii="Times New Roman" w:hAnsi="Times New Roman"/>
          <w:sz w:val="24"/>
          <w:szCs w:val="24"/>
        </w:rPr>
      </w:pPr>
    </w:p>
    <w:tbl>
      <w:tblPr>
        <w:tblStyle w:val="12"/>
        <w:tblW w:w="9060" w:type="dxa"/>
        <w:tblInd w:w="0" w:type="dxa"/>
        <w:shd w:val="clear" w:color="auto" w:fill="auto"/>
        <w:tblLayout w:type="fixed"/>
        <w:tblCellMar>
          <w:top w:w="0" w:type="dxa"/>
          <w:left w:w="0" w:type="dxa"/>
          <w:bottom w:w="0" w:type="dxa"/>
          <w:right w:w="0" w:type="dxa"/>
        </w:tblCellMar>
      </w:tblPr>
      <w:tblGrid>
        <w:gridCol w:w="2760"/>
        <w:gridCol w:w="525"/>
        <w:gridCol w:w="525"/>
        <w:gridCol w:w="525"/>
        <w:gridCol w:w="525"/>
        <w:gridCol w:w="525"/>
        <w:gridCol w:w="525"/>
        <w:gridCol w:w="525"/>
        <w:gridCol w:w="525"/>
        <w:gridCol w:w="525"/>
        <w:gridCol w:w="525"/>
        <w:gridCol w:w="525"/>
        <w:gridCol w:w="525"/>
      </w:tblGrid>
      <w:tr>
        <w:tblPrEx>
          <w:shd w:val="clear" w:color="auto" w:fill="auto"/>
          <w:tblLayout w:type="fixed"/>
          <w:tblCellMar>
            <w:top w:w="0" w:type="dxa"/>
            <w:left w:w="0" w:type="dxa"/>
            <w:bottom w:w="0" w:type="dxa"/>
            <w:right w:w="0" w:type="dxa"/>
          </w:tblCellMar>
        </w:tblPrEx>
        <w:trPr>
          <w:trHeight w:val="300" w:hRule="atLeast"/>
        </w:trPr>
        <w:tc>
          <w:tcPr>
            <w:tcW w:w="2760"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HİZMET</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1</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2</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3</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4</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5</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6</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7</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8</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9</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10</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11</w:t>
            </w:r>
          </w:p>
        </w:tc>
        <w:tc>
          <w:tcPr>
            <w:tcW w:w="525"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lang w:val="en-US" w:eastAsia="zh-CN" w:bidi="ar"/>
              </w:rPr>
              <w:t>AY 12</w:t>
            </w:r>
          </w:p>
        </w:tc>
      </w:tr>
      <w:tr>
        <w:tblPrEx>
          <w:shd w:val="clear" w:color="auto" w:fill="auto"/>
          <w:tblLayout w:type="fixed"/>
          <w:tblCellMar>
            <w:top w:w="0" w:type="dxa"/>
            <w:left w:w="0" w:type="dxa"/>
            <w:bottom w:w="0" w:type="dxa"/>
            <w:right w:w="0" w:type="dxa"/>
          </w:tblCellMar>
        </w:tblPrEx>
        <w:trPr>
          <w:trHeight w:val="600" w:hRule="atLeast"/>
        </w:trPr>
        <w:tc>
          <w:tcPr>
            <w:tcW w:w="2760"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i w:val="0"/>
                <w:color w:val="000000"/>
                <w:sz w:val="18"/>
                <w:szCs w:val="18"/>
                <w:u w:val="none"/>
              </w:rPr>
            </w:pPr>
            <w:r>
              <w:rPr>
                <w:rFonts w:hint="default" w:ascii="Times New Roman" w:hAnsi="Times New Roman" w:eastAsia="SimSun" w:cs="Times New Roman"/>
                <w:i w:val="0"/>
                <w:color w:val="000000"/>
                <w:sz w:val="24"/>
                <w:szCs w:val="24"/>
              </w:rPr>
              <w:t>Bayburt Kalesi Odaklı Tanıtım Filmi Hazırlanması</w:t>
            </w: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600" w:hRule="atLeast"/>
        </w:trPr>
        <w:tc>
          <w:tcPr>
            <w:tcW w:w="2760" w:type="dxa"/>
            <w:tcBorders>
              <w:top w:val="single" w:color="000000" w:sz="2" w:space="0"/>
              <w:left w:val="single" w:color="000000" w:sz="2" w:space="0"/>
              <w:bottom w:val="single" w:color="000000" w:sz="2" w:space="0"/>
              <w:right w:val="single" w:color="000000" w:sz="2"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SimSun" w:cs="Times New Roman"/>
                <w:i w:val="0"/>
                <w:color w:val="000000"/>
                <w:sz w:val="24"/>
                <w:szCs w:val="24"/>
              </w:rPr>
            </w:pPr>
            <w:r>
              <w:rPr>
                <w:rFonts w:hint="default" w:ascii="Times New Roman" w:hAnsi="Times New Roman" w:eastAsia="SimSun" w:cs="Times New Roman"/>
                <w:i w:val="0"/>
                <w:color w:val="000000"/>
                <w:sz w:val="24"/>
                <w:szCs w:val="24"/>
              </w:rPr>
              <w:t>DVD baskı ve çoğaltımı</w:t>
            </w: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eastAsia="SimSun" w:cs="Calibri"/>
                <w:i w:val="0"/>
                <w:color w:val="000000"/>
                <w:kern w:val="0"/>
                <w:sz w:val="18"/>
                <w:szCs w:val="18"/>
                <w:u w:val="none"/>
                <w:lang w:val="en-US" w:eastAsia="zh-CN" w:bidi="ar"/>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lang w:val="tr-TR"/>
              </w:rPr>
            </w:pPr>
            <w:r>
              <w:rPr>
                <w:rFonts w:hint="default" w:cs="Calibri"/>
                <w:i w:val="0"/>
                <w:color w:val="000000"/>
                <w:sz w:val="18"/>
                <w:szCs w:val="18"/>
                <w:u w:val="none"/>
                <w:lang w:val="tr-TR"/>
              </w:rPr>
              <w:t>X</w:t>
            </w: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color="auto" w:fill="auto"/>
            <w:noWrap/>
            <w:tcMar>
              <w:top w:w="15" w:type="dxa"/>
              <w:left w:w="15" w:type="dxa"/>
              <w:right w:w="15" w:type="dxa"/>
            </w:tcMar>
            <w:vAlign w:val="center"/>
          </w:tcPr>
          <w:p>
            <w:pPr>
              <w:jc w:val="center"/>
              <w:rPr>
                <w:rFonts w:hint="default" w:ascii="Calibri" w:hAnsi="Calibri" w:cs="Calibri"/>
                <w:i w:val="0"/>
                <w:color w:val="000000"/>
                <w:sz w:val="18"/>
                <w:szCs w:val="18"/>
                <w:u w:val="none"/>
              </w:rPr>
            </w:pPr>
          </w:p>
        </w:tc>
      </w:tr>
    </w:tbl>
    <w:p>
      <w:pPr>
        <w:numPr>
          <w:ilvl w:val="0"/>
          <w:numId w:val="0"/>
        </w:numPr>
        <w:rPr>
          <w:rFonts w:ascii="Times New Roman" w:hAnsi="Times New Roman"/>
          <w:b/>
          <w:sz w:val="24"/>
          <w:szCs w:val="24"/>
        </w:rPr>
      </w:pPr>
    </w:p>
    <w:p>
      <w:pPr>
        <w:numPr>
          <w:ilvl w:val="0"/>
          <w:numId w:val="0"/>
        </w:numPr>
        <w:rPr>
          <w:rFonts w:ascii="Times New Roman" w:hAnsi="Times New Roman"/>
          <w:b/>
          <w:sz w:val="24"/>
          <w:szCs w:val="24"/>
        </w:rPr>
      </w:pPr>
      <w:r>
        <w:rPr>
          <w:rFonts w:ascii="Times New Roman" w:hAnsi="Times New Roman"/>
          <w:b/>
          <w:sz w:val="24"/>
          <w:szCs w:val="24"/>
        </w:rPr>
        <w:t xml:space="preserve">B - ANAHTAR UZMAN(LAR)IN TEKNİK KAPASİTESİ </w:t>
      </w:r>
      <w:r>
        <w:rPr>
          <w:rFonts w:ascii="Times New Roman" w:hAnsi="Times New Roman"/>
          <w:i/>
          <w:sz w:val="24"/>
          <w:szCs w:val="24"/>
        </w:rPr>
        <w:t>(Faydalanıcı kurum/kuruluşa bizzat eğitim/danışmanlık sağlayacak ve faaliyetin süresi boyunca yararlanıcının sağladığı mekânda yer alacak uzman(lar)ın özelliklerini buraya yazınız. Eğitim müfredatında yer alan konularla ilgili yeterlilik sahibi olduğunu gösterir belge,doküman,serfifika vb. gibi evraklar eklenmelidir Birden fazla uzmanın görev alacağı durumlarda aynı formu her bir uzman için doldurup zaman planlamasını bu belgenin “A-4 Faaliyetin Zaman Çizelgesi” bölümünde mutlaka belirtiniz)</w:t>
      </w:r>
    </w:p>
    <w:p>
      <w:pPr>
        <w:rPr>
          <w:rFonts w:ascii="Times New Roman" w:hAnsi="Times New Roman"/>
          <w:b/>
          <w:sz w:val="24"/>
          <w:szCs w:val="24"/>
        </w:rPr>
      </w:pPr>
      <w:r>
        <w:rPr>
          <w:rFonts w:ascii="Times New Roman" w:hAnsi="Times New Roman"/>
          <w:b/>
          <w:sz w:val="24"/>
          <w:szCs w:val="24"/>
          <w:lang w:eastAsia="tr-TR"/>
        </w:rPr>
        <mc:AlternateContent>
          <mc:Choice Requires="wps">
            <w:drawing>
              <wp:anchor distT="0" distB="0" distL="114300" distR="114300" simplePos="0" relativeHeight="251657216" behindDoc="0" locked="0" layoutInCell="1" allowOverlap="1">
                <wp:simplePos x="0" y="0"/>
                <wp:positionH relativeFrom="column">
                  <wp:posOffset>-42545</wp:posOffset>
                </wp:positionH>
                <wp:positionV relativeFrom="paragraph">
                  <wp:posOffset>-53975</wp:posOffset>
                </wp:positionV>
                <wp:extent cx="5514975" cy="9525"/>
                <wp:effectExtent l="9525" t="13970" r="9525" b="5080"/>
                <wp:wrapNone/>
                <wp:docPr id="2" name="AutoShape 43"/>
                <wp:cNvGraphicFramePr/>
                <a:graphic xmlns:a="http://schemas.openxmlformats.org/drawingml/2006/main">
                  <a:graphicData uri="http://schemas.microsoft.com/office/word/2010/wordprocessingShape">
                    <wps:wsp>
                      <wps:cNvCnPr>
                        <a:cxnSpLocks noChangeShapeType="1"/>
                      </wps:cNvCnPr>
                      <wps:spPr bwMode="auto">
                        <a:xfrm flipV="1">
                          <a:off x="0" y="0"/>
                          <a:ext cx="5514975" cy="9525"/>
                        </a:xfrm>
                        <a:prstGeom prst="straightConnector1">
                          <a:avLst/>
                        </a:prstGeom>
                        <a:noFill/>
                        <a:ln w="9525">
                          <a:solidFill>
                            <a:srgbClr val="000000"/>
                          </a:solidFill>
                          <a:round/>
                        </a:ln>
                      </wps:spPr>
                      <wps:bodyPr/>
                    </wps:wsp>
                  </a:graphicData>
                </a:graphic>
              </wp:anchor>
            </w:drawing>
          </mc:Choice>
          <mc:Fallback>
            <w:pict>
              <v:shape id="AutoShape 43" o:spid="_x0000_s1026" o:spt="32" type="#_x0000_t32" style="position:absolute;left:0pt;flip:y;margin-left:-3.35pt;margin-top:-4.25pt;height:0.75pt;width:434.25pt;z-index:251657216;mso-width-relative:page;mso-height-relative:page;" filled="f" stroked="t" coordsize="21600,21600" o:gfxdata="UEsDBAoAAAAAAIdO4kAAAAAAAAAAAAAAAAAEAAAAZHJzL1BLAwQUAAAACACHTuJAA12Xm9YAAAAI&#10;AQAADwAAAGRycy9kb3ducmV2LnhtbE2PQU/DMAyF70j8h8hI3LakCNqqNN0BCcQBVWKDe9aYtlvj&#10;lCZrt3+POcHJst/T8/fKzdkNYsYp9J40JGsFAqnxtqdWw8fueZWDCNGQNYMn1HDBAJvq+qo0hfUL&#10;veO8ja3gEAqF0dDFOBZShqZDZ8Laj0isffnJmcjr1Eo7mYXD3SDvlEqlMz3xh86M+NRhc9yenIZv&#10;yi6f93LOD3Ud05fXt5awXrS+vUnUI4iI5/hnhl98RoeKmfb+RDaIQcMqzdjJM38AwXqeJlxlz4dM&#10;gaxK+b9A9QNQSwMEFAAAAAgAh07iQGxuNuPAAQAAcgMAAA4AAABkcnMvZTJvRG9jLnhtbK1TTW/b&#10;MAy9D9h/EHRfnGTNthpxiiFFd+m2AG13V/RhC5NFgVJi59+PUrx0XW/DfBBMU+898pFe34y9Y0eN&#10;0YJv+GI250x7Ccr6tuFPj3fvPnEWk/BKOPC64Scd+c3m7Zv1EGq9hA6c0siIxMd6CA3vUgp1VUXZ&#10;6V7EGQTtKWkAe5EoxLZSKAZi7121nM8/VAOgCghSx0hfb89Jvin8xmiZvhsTdWKu4VRbKieWc5/P&#10;arMWdYsidFZOZYh/qKIX1pPohepWJMEOaF9R9VYiRDBpJqGvwBgrdemBulnM/+rmoRNBl17InBgu&#10;NsX/Ryu/HXfIrGr4kjMvehrR50OCosyu3md/hhBrurb1O8wdytE/hHuQPyPzsO2Eb3W5/XgKBF5k&#10;RPUCkoMYSGU/fAVFdwQJFLNGgz0zzoYfGZjJyRA2lumcLtPRY2KSPq5Wi6vrjyvOJOWuV8tVkRJ1&#10;ZsnYgDF90dCz/NLwmFDYtktb8J7WAPCsII73MeUanwEZ7OHOOle2wXk2TAI5E8FZlZMlwHa/dciO&#10;Iu9TeaYqXlxDOHh1FnF+8iNbcDZzD+q0w98+0WBLNdMS5s35My7o519l8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DXZeb1gAAAAgBAAAPAAAAAAAAAAEAIAAAACIAAABkcnMvZG93bnJldi54bWxQ&#10;SwECFAAUAAAACACHTuJAbG4248ABAAByAwAADgAAAAAAAAABACAAAAAlAQAAZHJzL2Uyb0RvYy54&#10;bWxQSwUGAAAAAAYABgBZAQAAVwUAAAAA&#10;">
                <v:fill on="f" focussize="0,0"/>
                <v:stroke color="#000000" joinstyle="round"/>
                <v:imagedata o:title=""/>
                <o:lock v:ext="edit" aspectratio="f"/>
              </v:shape>
            </w:pict>
          </mc:Fallback>
        </mc:AlternateContent>
      </w:r>
    </w:p>
    <w:p>
      <w:pPr>
        <w:rPr>
          <w:rFonts w:ascii="Times New Roman" w:hAnsi="Times New Roman"/>
          <w:b/>
          <w:sz w:val="24"/>
          <w:szCs w:val="24"/>
        </w:rPr>
      </w:pPr>
      <w:r>
        <w:rPr>
          <w:rFonts w:ascii="Times New Roman" w:hAnsi="Times New Roman"/>
          <w:b/>
          <w:sz w:val="24"/>
          <w:szCs w:val="24"/>
        </w:rPr>
        <w:t xml:space="preserve">1. Nitelik ve Beceriler </w:t>
      </w:r>
    </w:p>
    <w:p>
      <w:pPr>
        <w:jc w:val="both"/>
        <w:rPr>
          <w:rFonts w:hint="default" w:ascii="Times New Roman" w:hAnsi="Times New Roman"/>
          <w:b w:val="0"/>
          <w:bCs/>
          <w:sz w:val="24"/>
          <w:szCs w:val="24"/>
        </w:rPr>
      </w:pPr>
      <w:r>
        <w:rPr>
          <w:rFonts w:hint="default" w:ascii="Times New Roman" w:hAnsi="Times New Roman"/>
          <w:b w:val="0"/>
          <w:bCs/>
          <w:sz w:val="24"/>
          <w:szCs w:val="24"/>
          <w:lang w:val="tr-TR"/>
        </w:rPr>
        <w:t xml:space="preserve">Kazim Özçelik </w:t>
      </w:r>
      <w:r>
        <w:rPr>
          <w:rFonts w:hint="default" w:ascii="Times New Roman" w:hAnsi="Times New Roman"/>
          <w:b w:val="0"/>
          <w:bCs/>
          <w:sz w:val="24"/>
          <w:szCs w:val="24"/>
        </w:rPr>
        <w:t xml:space="preserve">, sahip olduğu insan kaynakları ve teknolojik birikimiyle alanında lider olma vizyonu doğrultusunda, geniş portföyünden aldığı güçle, kendisine emanet edilen süreçleri etkin ve verimli yöneterek müşteriler, çalışanlar ve topluma kattığı değerleri devamlı surette arttırma misyonuyla hareket etmektedir. Devlet Kurumları ve Özel Kuruluşlar ile gerçekleştirmekte olduğu çalışmaların yanı sıra bireysel ve özel yazılım teknolojileri alanlarında da çağdaş yazılım hizmetleri sunan </w:t>
      </w:r>
      <w:r>
        <w:rPr>
          <w:rFonts w:hint="default" w:ascii="Times New Roman" w:hAnsi="Times New Roman"/>
          <w:b w:val="0"/>
          <w:bCs/>
          <w:sz w:val="24"/>
          <w:szCs w:val="24"/>
          <w:lang w:val="tr-TR"/>
        </w:rPr>
        <w:t xml:space="preserve">Kazim Özçelik </w:t>
      </w:r>
      <w:r>
        <w:rPr>
          <w:rFonts w:hint="default" w:ascii="Times New Roman" w:hAnsi="Times New Roman"/>
          <w:b w:val="0"/>
          <w:bCs/>
          <w:sz w:val="24"/>
          <w:szCs w:val="24"/>
        </w:rPr>
        <w:t xml:space="preserve">, özellikle bir alanda değil, tüm internet teknolojileri alanlarında uzmanlaşmış, Türkiye’nin önde gelen şirketlerinden biridir.Temel ürün ve hizmetlerine ek olarak mobil uygulamalar, fotoğraf, video, animasyon, 3D mimari çizim, siber güvenlik, teknik destek eğitimleri, dijital medya, PR ve danışmanlık alanlarında da faaliyetlerde bulunan </w:t>
      </w:r>
      <w:r>
        <w:rPr>
          <w:rFonts w:hint="default" w:ascii="Times New Roman" w:hAnsi="Times New Roman"/>
          <w:b w:val="0"/>
          <w:bCs/>
          <w:sz w:val="24"/>
          <w:szCs w:val="24"/>
          <w:lang w:val="tr-TR"/>
        </w:rPr>
        <w:t xml:space="preserve">Kazim Özçelik </w:t>
      </w:r>
      <w:r>
        <w:rPr>
          <w:rFonts w:hint="default" w:ascii="Times New Roman" w:hAnsi="Times New Roman"/>
          <w:b w:val="0"/>
          <w:bCs/>
          <w:sz w:val="24"/>
          <w:szCs w:val="24"/>
        </w:rPr>
        <w:t xml:space="preserve">, ürün ve hizmetlerini Amerika Birleşik Devletleri, Çin Halk Cumhuriyeti ve İngiltere’ye ihrac ederek ülkemizin ekonomik gücüne katkıda bulunmaktadır. Bu ülkelerde var olan ticaretini geliştirmek amacıyla 2018 yılında Amerika Birleşik Devletleri ve Çin Halk Cumhuriyeti’nde şubeleşme faaliyetlerini gerçekleştirmiştir. </w:t>
      </w:r>
    </w:p>
    <w:p>
      <w:pPr>
        <w:jc w:val="both"/>
        <w:rPr>
          <w:rFonts w:hint="default" w:ascii="Times New Roman" w:hAnsi="Times New Roman"/>
          <w:b w:val="0"/>
          <w:bCs/>
          <w:sz w:val="24"/>
          <w:szCs w:val="24"/>
        </w:rPr>
      </w:pPr>
      <w:r>
        <w:rPr>
          <w:rFonts w:hint="default" w:ascii="Times New Roman" w:hAnsi="Times New Roman"/>
          <w:b w:val="0"/>
          <w:bCs/>
          <w:sz w:val="24"/>
          <w:szCs w:val="24"/>
        </w:rPr>
        <w:t xml:space="preserve">2010 yılında uygulamaya koyduğu teknolojik yapılandırma çalışmalarıyla kapsamlı bir gelişim sürecine giren </w:t>
      </w:r>
      <w:r>
        <w:rPr>
          <w:rFonts w:hint="default" w:ascii="Times New Roman" w:hAnsi="Times New Roman"/>
          <w:b w:val="0"/>
          <w:bCs/>
          <w:sz w:val="24"/>
          <w:szCs w:val="24"/>
          <w:lang w:val="tr-TR"/>
        </w:rPr>
        <w:t>Kazim Özçelik</w:t>
      </w:r>
      <w:r>
        <w:rPr>
          <w:rFonts w:hint="default" w:ascii="Times New Roman" w:hAnsi="Times New Roman"/>
          <w:b w:val="0"/>
          <w:bCs/>
          <w:sz w:val="24"/>
          <w:szCs w:val="24"/>
        </w:rPr>
        <w:t xml:space="preserve">, iş süreçlerini gözden geçirerek hizmet kalitesini arttırmıştır. O günden bu yana memnun müşteri felsefesiyle sürdürülebilir büyüme politikası doğrultusunda fiziki ve teknik yapısını, çalışma süreçlerini ve hizmet anlayışını daha da geliştirebilmek için gerekli adımları atmıştır. </w:t>
      </w:r>
    </w:p>
    <w:p>
      <w:pPr>
        <w:jc w:val="both"/>
        <w:rPr>
          <w:rFonts w:hint="default" w:ascii="Times New Roman" w:hAnsi="Times New Roman"/>
          <w:b w:val="0"/>
          <w:bCs/>
          <w:sz w:val="24"/>
          <w:szCs w:val="24"/>
        </w:rPr>
      </w:pPr>
    </w:p>
    <w:p>
      <w:pPr>
        <w:rPr>
          <w:rFonts w:ascii="Times New Roman" w:hAnsi="Times New Roman"/>
          <w:b/>
          <w:sz w:val="24"/>
          <w:szCs w:val="24"/>
        </w:rPr>
      </w:pPr>
      <w:r>
        <w:rPr>
          <w:rFonts w:ascii="Times New Roman" w:hAnsi="Times New Roman"/>
          <w:b/>
          <w:sz w:val="24"/>
          <w:szCs w:val="24"/>
        </w:rPr>
        <w:t>2. Genel Mesleki Deneyim</w:t>
      </w:r>
    </w:p>
    <w:p>
      <w:pPr>
        <w:jc w:val="both"/>
        <w:rPr>
          <w:rFonts w:ascii="Times New Roman" w:hAnsi="Times New Roman"/>
          <w:b w:val="0"/>
          <w:bCs/>
          <w:sz w:val="24"/>
          <w:szCs w:val="24"/>
        </w:rPr>
      </w:pPr>
      <w:r>
        <w:rPr>
          <w:rFonts w:hint="default" w:ascii="Times New Roman" w:hAnsi="Times New Roman"/>
          <w:b w:val="0"/>
          <w:bCs/>
          <w:sz w:val="24"/>
          <w:szCs w:val="24"/>
        </w:rPr>
        <w:t xml:space="preserve">2005 yılında, öz kaynaklarını ekonomik kalkınmanın ihtiyaçları doğrultusunda en iyi biçimde değerlendirmek amacıyla kurulan </w:t>
      </w:r>
      <w:r>
        <w:rPr>
          <w:rFonts w:hint="default" w:ascii="Times New Roman" w:hAnsi="Times New Roman"/>
          <w:b w:val="0"/>
          <w:bCs/>
          <w:sz w:val="24"/>
          <w:szCs w:val="24"/>
          <w:lang w:val="tr-TR"/>
        </w:rPr>
        <w:t>Kazim Özçelik</w:t>
      </w:r>
      <w:r>
        <w:rPr>
          <w:rFonts w:hint="default" w:ascii="Times New Roman" w:hAnsi="Times New Roman"/>
          <w:b w:val="0"/>
          <w:bCs/>
          <w:sz w:val="24"/>
          <w:szCs w:val="24"/>
        </w:rPr>
        <w:t>, kurulduğu günden bu yana çağdaş yazılım mühendisliği  yöntemleri ve uygulamalarıyla Türkiye’nin web tasarım ve yazılım teknolojileri alanındaki gelişim sürecine katkıda bulunmaktadır.</w:t>
      </w:r>
    </w:p>
    <w:p>
      <w:pPr>
        <w:rPr>
          <w:rFonts w:ascii="Times New Roman" w:hAnsi="Times New Roman"/>
          <w:b/>
          <w:sz w:val="24"/>
          <w:szCs w:val="24"/>
        </w:rPr>
      </w:pPr>
    </w:p>
    <w:p>
      <w:pPr>
        <w:rPr>
          <w:rFonts w:ascii="Times New Roman" w:hAnsi="Times New Roman"/>
          <w:b/>
          <w:sz w:val="24"/>
          <w:szCs w:val="24"/>
        </w:rPr>
      </w:pPr>
    </w:p>
    <w:p>
      <w:pPr>
        <w:rPr>
          <w:rFonts w:ascii="Times New Roman" w:hAnsi="Times New Roman"/>
          <w:b/>
          <w:sz w:val="24"/>
          <w:szCs w:val="24"/>
        </w:rPr>
      </w:pPr>
      <w:r>
        <w:rPr>
          <w:rFonts w:ascii="Times New Roman" w:hAnsi="Times New Roman"/>
          <w:b/>
          <w:sz w:val="24"/>
          <w:szCs w:val="24"/>
        </w:rPr>
        <w:t xml:space="preserve">3. Özel Mesleki Deneyim </w:t>
      </w:r>
      <w:r>
        <w:rPr>
          <w:rFonts w:ascii="Times New Roman" w:hAnsi="Times New Roman"/>
          <w:i/>
          <w:sz w:val="24"/>
          <w:szCs w:val="24"/>
        </w:rPr>
        <w:t>(Hizmet alımı yapılacak faaliyetin müfredatına bakarak uzmanların bu konudaki özel tecrübelerini buraya yazınız)</w:t>
      </w:r>
    </w:p>
    <w:p>
      <w:pPr>
        <w:rPr>
          <w:rFonts w:ascii="Times New Roman" w:hAnsi="Times New Roman"/>
          <w:b/>
          <w:sz w:val="24"/>
          <w:szCs w:val="24"/>
          <w:u w:val="single"/>
        </w:rPr>
      </w:pPr>
      <w:r>
        <w:rPr>
          <w:rFonts w:hint="default" w:ascii="Times New Roman" w:hAnsi="Times New Roman"/>
          <w:b w:val="0"/>
          <w:bCs/>
          <w:sz w:val="24"/>
          <w:szCs w:val="24"/>
          <w:u w:val="none"/>
          <w:lang w:val="tr-TR"/>
        </w:rPr>
        <w:t>Kazim Özçelik, çeşitli devlet kurumlarına markalaşma, dijital dönüşüm tasarım, yazılım</w:t>
      </w:r>
      <w:bookmarkStart w:id="0" w:name="_GoBack"/>
      <w:bookmarkEnd w:id="0"/>
      <w:r>
        <w:rPr>
          <w:rFonts w:hint="default" w:ascii="Times New Roman" w:hAnsi="Times New Roman"/>
          <w:b w:val="0"/>
          <w:bCs/>
          <w:sz w:val="24"/>
          <w:szCs w:val="24"/>
          <w:u w:val="none"/>
          <w:lang w:val="tr-TR"/>
        </w:rPr>
        <w:t>, seo, sosyal medya yönetimi gibi konularda ekibiyle birlikte hizmet vermektedir.</w:t>
      </w:r>
    </w:p>
    <w:p>
      <w:pPr>
        <w:rPr>
          <w:rFonts w:ascii="Times New Roman" w:hAnsi="Times New Roman"/>
          <w:b/>
          <w:sz w:val="24"/>
          <w:szCs w:val="24"/>
          <w:u w:val="single"/>
        </w:rPr>
      </w:pPr>
    </w:p>
    <w:p>
      <w:pPr>
        <w:rPr>
          <w:rFonts w:ascii="Times New Roman" w:hAnsi="Times New Roman"/>
          <w:b/>
          <w:sz w:val="24"/>
          <w:szCs w:val="24"/>
          <w:u w:val="single"/>
        </w:rPr>
      </w:pPr>
      <w:r>
        <w:rPr>
          <w:rFonts w:ascii="Times New Roman" w:hAnsi="Times New Roman"/>
          <w:b/>
          <w:sz w:val="24"/>
          <w:szCs w:val="24"/>
          <w:u w:val="single"/>
        </w:rPr>
        <w:t>EKLER</w:t>
      </w:r>
    </w:p>
    <w:p>
      <w:pPr>
        <w:rPr>
          <w:rFonts w:hint="default" w:ascii="Times New Roman" w:hAnsi="Times New Roman"/>
          <w:b/>
          <w:sz w:val="24"/>
          <w:szCs w:val="24"/>
          <w:u w:val="single"/>
          <w:lang w:val="tr-TR"/>
        </w:rPr>
      </w:pPr>
      <w:r>
        <w:rPr>
          <w:rFonts w:hint="default" w:ascii="Times New Roman" w:hAnsi="Times New Roman"/>
          <w:b/>
          <w:sz w:val="24"/>
          <w:szCs w:val="24"/>
          <w:u w:val="single"/>
          <w:lang w:val="tr-TR"/>
        </w:rPr>
        <w:t xml:space="preserve">1-ÖZGEÇMİŞ </w:t>
      </w:r>
    </w:p>
    <w:sectPr>
      <w:headerReference r:id="rId3" w:type="default"/>
      <w:footerReference r:id="rId4" w:type="default"/>
      <w:pgSz w:w="11906" w:h="16838"/>
      <w:pgMar w:top="709" w:right="1417" w:bottom="1417" w:left="1417" w:header="568" w:footer="39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ahoma">
    <w:panose1 w:val="020B0604030504040204"/>
    <w:charset w:val="A2"/>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300" w:lineRule="auto"/>
      <w:jc w:val="center"/>
      <w:rPr>
        <w:rFonts w:ascii="Times New Roman" w:hAnsi="Times New Roman"/>
        <w:b/>
        <w:sz w:val="20"/>
        <w:szCs w:val="20"/>
      </w:rPr>
    </w:pPr>
    <w:r>
      <w:rPr>
        <w:rFonts w:ascii="Times New Roman" w:hAnsi="Times New Roman"/>
        <w:sz w:val="24"/>
        <w:szCs w:val="24"/>
        <w:lang w:eastAsia="tr-TR"/>
      </w:rPr>
      <mc:AlternateContent>
        <mc:Choice Requires="wps">
          <w:drawing>
            <wp:anchor distT="0" distB="0" distL="114300" distR="114300" simplePos="0" relativeHeight="251657216" behindDoc="1" locked="0" layoutInCell="1" allowOverlap="1">
              <wp:simplePos x="0" y="0"/>
              <wp:positionH relativeFrom="column">
                <wp:posOffset>-1143000</wp:posOffset>
              </wp:positionH>
              <wp:positionV relativeFrom="paragraph">
                <wp:posOffset>-19685</wp:posOffset>
              </wp:positionV>
              <wp:extent cx="8115300" cy="7620"/>
              <wp:effectExtent l="13970" t="5080" r="5080" b="6350"/>
              <wp:wrapNone/>
              <wp:docPr id="1" name="Line 10"/>
              <wp:cNvGraphicFramePr/>
              <a:graphic xmlns:a="http://schemas.openxmlformats.org/drawingml/2006/main">
                <a:graphicData uri="http://schemas.microsoft.com/office/word/2010/wordprocessingShape">
                  <wps:wsp>
                    <wps:cNvCnPr>
                      <a:cxnSpLocks noChangeShapeType="1"/>
                    </wps:cNvCnPr>
                    <wps:spPr bwMode="auto">
                      <a:xfrm flipV="1">
                        <a:off x="0" y="0"/>
                        <a:ext cx="8115300" cy="7620"/>
                      </a:xfrm>
                      <a:prstGeom prst="line">
                        <a:avLst/>
                      </a:prstGeom>
                      <a:noFill/>
                      <a:ln w="9360">
                        <a:solidFill>
                          <a:srgbClr val="000000"/>
                        </a:solidFill>
                        <a:miter lim="800000"/>
                      </a:ln>
                    </wps:spPr>
                    <wps:bodyPr/>
                  </wps:wsp>
                </a:graphicData>
              </a:graphic>
            </wp:anchor>
          </w:drawing>
        </mc:Choice>
        <mc:Fallback>
          <w:pict>
            <v:line id="Line 10" o:spid="_x0000_s1026" o:spt="20" style="position:absolute;left:0pt;flip:y;margin-left:-90pt;margin-top:-1.55pt;height:0.6pt;width:639pt;z-index:-251659264;mso-width-relative:page;mso-height-relative:page;" filled="f" stroked="t" coordsize="21600,21600" o:gfxdata="UEsDBAoAAAAAAIdO4kAAAAAAAAAAAAAAAAAEAAAAZHJzL1BLAwQUAAAACACHTuJAPtXK/9YAAAAL&#10;AQAADwAAAGRycy9kb3ducmV2LnhtbE2PwU7DMBBE70j8g7WVuKDWDkhVEuL0gOBctfQDnHibhNrr&#10;KHadlq/HOcFtd2c0+6ba3axhESc/OJKQbQQwpNbpgToJp6/PdQ7MB0VaGUco4Y4edvXjQ6VK7WY6&#10;YDyGjqUQ8qWS0Icwlpz7tker/MaNSEk7u8mqkNap43pScwq3hr8IseVWDZQ+9GrE9x7by/FqJczP&#10;3uzvH99dPOBP3J9sbIotl/JplYk3YAFv4c8MC35ChzoxNe5K2jMjYZ3lIpUJaXrNgC0OUeTp0ixa&#10;Abyu+P8O9S9QSwMEFAAAAAgAh07iQDaiP+u9AQAAbAMAAA4AAABkcnMvZTJvRG9jLnhtbK1TwY7T&#10;MBC9I/EPlu80SVeUJWq6h66WS4FKu3B3HTuxsD2Wx9ukf8/YdLsFbogcrNgz8/zmvfH6bnaWHVVE&#10;A77jzaLmTHkJvfFDx789Pby75QyT8L2w4FXHTwr53ebtm/UUWrWEEWyvIiMQj+0UOj6mFNqqQjkq&#10;J3ABQXkKaohOJNrGoeqjmAjd2WpZ16tqgtiHCFIh0un9ryDfFHytlUxftUaVmO04cUtljWU95LXa&#10;rEU7RBFGI880xD+wcMJ4uvQCdS+SYM/R/AXljIyAoNNCgqtAayNV6YG6aeo/unkcRVClFxIHw0Um&#10;/H+w8stxH5npyTvOvHBk0c54xZoizRSwpYyt38fcnJz9Y9iB/IHMw3YUflCF4tMpUF2Txax+K8kb&#10;DHTBYfoMPeWI5wRFp1lHx7Q14XsuzOCkBZuLMaeLMWpOTNLhbdO8v6nJP0mxD6tlIVeJNqPk2hAx&#10;fVLgWP7puKUOCqY47jBlVq8pOd3Dg7G2WG89mzr+8WZVlwIEa/oczGkYh8PWRnYUeXjKV1qkyHWa&#10;M4lG2BpHPK+TrD/LkRXIA4ntAfrTPr7IRJYWaufxyzNzvS/Vr49k8x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1cr/1gAAAAsBAAAPAAAAAAAAAAEAIAAAACIAAABkcnMvZG93bnJldi54bWxQSwEC&#10;FAAUAAAACACHTuJANqI/670BAABsAwAADgAAAAAAAAABACAAAAAlAQAAZHJzL2Uyb0RvYy54bWxQ&#10;SwUGAAAAAAYABgBZAQAAVAUAAAAA&#10;">
              <v:fill on="f" focussize="0,0"/>
              <v:stroke weight="0.737007874015748pt" color="#000000" miterlimit="8" joinstyle="miter"/>
              <v:imagedata o:title=""/>
              <o:lock v:ext="edit" aspectratio="f"/>
            </v:line>
          </w:pict>
        </mc:Fallback>
      </mc:AlternateContent>
    </w:r>
    <w:r>
      <w:rPr>
        <w:rFonts w:ascii="Times New Roman" w:hAnsi="Times New Roman"/>
        <w:b/>
        <w:sz w:val="20"/>
        <w:szCs w:val="20"/>
      </w:rPr>
      <w:t xml:space="preserve"> Kuzeydoğu Anadolu Kalkınma Ajansı, Cumhuriyet Cad. No:3 Yakutiye / ERZURUM</w:t>
    </w:r>
  </w:p>
  <w:p>
    <w:pPr>
      <w:pStyle w:val="6"/>
      <w:spacing w:line="300" w:lineRule="auto"/>
      <w:jc w:val="center"/>
      <w:rPr>
        <w:rFonts w:ascii="Times New Roman" w:hAnsi="Times New Roman"/>
        <w:b/>
        <w:sz w:val="20"/>
        <w:szCs w:val="20"/>
      </w:rPr>
    </w:pPr>
    <w:r>
      <w:rPr>
        <w:rFonts w:ascii="Times New Roman" w:hAnsi="Times New Roman"/>
        <w:b/>
        <w:sz w:val="20"/>
        <w:szCs w:val="20"/>
      </w:rPr>
      <w:t>Tel: 0442 235 61 11-12   Faks: 0 442 235 61 14 İrtibat: Planlama ve Programlama Birimi</w:t>
    </w:r>
  </w:p>
  <w:p>
    <w:pPr>
      <w:pStyle w:val="6"/>
      <w:spacing w:line="300" w:lineRule="auto"/>
      <w:jc w:val="center"/>
      <w:rPr>
        <w:rFonts w:ascii="Times New Roman" w:hAnsi="Times New Roman"/>
        <w:b/>
        <w:sz w:val="20"/>
        <w:szCs w:val="20"/>
      </w:rPr>
    </w:pPr>
    <w:r>
      <w:rPr>
        <w:rFonts w:ascii="Times New Roman" w:hAnsi="Times New Roman"/>
        <w:b/>
        <w:sz w:val="20"/>
        <w:szCs w:val="20"/>
      </w:rPr>
      <w:t>Web Adresi: www.kudaka.gov.tr E-posta: info@kudaka.gov.tr</w: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lang w:eastAsia="tr-TR"/>
      </w:rPr>
      <w:drawing>
        <wp:anchor distT="0" distB="0" distL="114300" distR="114300" simplePos="0" relativeHeight="251658240" behindDoc="1" locked="0" layoutInCell="1" allowOverlap="1">
          <wp:simplePos x="0" y="0"/>
          <wp:positionH relativeFrom="column">
            <wp:posOffset>-699770</wp:posOffset>
          </wp:positionH>
          <wp:positionV relativeFrom="paragraph">
            <wp:posOffset>-84455</wp:posOffset>
          </wp:positionV>
          <wp:extent cx="904875" cy="973455"/>
          <wp:effectExtent l="0" t="0" r="9525" b="0"/>
          <wp:wrapTight wrapText="bothSides">
            <wp:wrapPolygon>
              <wp:start x="0" y="0"/>
              <wp:lineTo x="0" y="21135"/>
              <wp:lineTo x="21373" y="21135"/>
              <wp:lineTo x="21373" y="0"/>
              <wp:lineTo x="0" y="0"/>
            </wp:wrapPolygon>
          </wp:wrapTight>
          <wp:docPr id="8" name="Resim 8" descr="kuda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kudaka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4875" cy="973455"/>
                  </a:xfrm>
                  <a:prstGeom prst="rect">
                    <a:avLst/>
                  </a:prstGeom>
                  <a:noFill/>
                </pic:spPr>
              </pic:pic>
            </a:graphicData>
          </a:graphic>
        </wp:anchor>
      </w:drawing>
    </w:r>
  </w:p>
  <w:tbl>
    <w:tblPr>
      <w:tblStyle w:val="12"/>
      <w:tblW w:w="8003" w:type="dxa"/>
      <w:jc w:val="center"/>
      <w:tblInd w:w="0" w:type="dxa"/>
      <w:tblLayout w:type="fixed"/>
      <w:tblCellMar>
        <w:top w:w="0" w:type="dxa"/>
        <w:left w:w="70" w:type="dxa"/>
        <w:bottom w:w="0" w:type="dxa"/>
        <w:right w:w="70" w:type="dxa"/>
      </w:tblCellMar>
    </w:tblPr>
    <w:tblGrid>
      <w:gridCol w:w="8003"/>
    </w:tblGrid>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b/>
              <w:color w:val="000000"/>
              <w:lang w:eastAsia="tr-TR"/>
            </w:rPr>
          </w:pPr>
          <w:r>
            <w:rPr>
              <w:rFonts w:ascii="Times New Roman" w:hAnsi="Times New Roman" w:eastAsia="Times New Roman"/>
              <w:b/>
              <w:color w:val="000000"/>
              <w:lang w:eastAsia="tr-TR"/>
            </w:rPr>
            <w:t>T.C.</w:t>
          </w:r>
        </w:p>
      </w:tc>
    </w:tr>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b/>
              <w:color w:val="000000"/>
              <w:lang w:eastAsia="tr-TR"/>
            </w:rPr>
          </w:pPr>
          <w:r>
            <w:rPr>
              <w:rFonts w:ascii="Times New Roman" w:hAnsi="Times New Roman" w:eastAsia="Times New Roman"/>
              <w:b/>
              <w:color w:val="000000"/>
              <w:lang w:eastAsia="tr-TR"/>
            </w:rPr>
            <w:t>KUZEYDOĞU ANADOLU</w:t>
          </w:r>
        </w:p>
      </w:tc>
    </w:tr>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pStyle w:val="8"/>
            <w:jc w:val="center"/>
            <w:rPr>
              <w:b/>
              <w:sz w:val="22"/>
            </w:rPr>
          </w:pPr>
          <w:r>
            <w:rPr>
              <w:b/>
              <w:sz w:val="22"/>
            </w:rPr>
            <w:t>(TRA1 DÜZEY 2 BÖLGESİ-ERZURUM ERZİNCAN-BAYBURT)</w:t>
          </w:r>
        </w:p>
      </w:tc>
    </w:tr>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b/>
              <w:color w:val="000000"/>
              <w:lang w:eastAsia="tr-TR"/>
            </w:rPr>
          </w:pPr>
          <w:r>
            <w:rPr>
              <w:rFonts w:ascii="Times New Roman" w:hAnsi="Times New Roman" w:eastAsia="Times New Roman"/>
              <w:b/>
              <w:color w:val="000000"/>
              <w:lang w:eastAsia="tr-TR"/>
            </w:rPr>
            <w:t>KALKINMA AJANSI</w:t>
          </w:r>
        </w:p>
      </w:tc>
    </w:tr>
  </w:tbl>
  <w:p>
    <w:pPr>
      <w:pStyle w:val="8"/>
    </w:pPr>
  </w:p>
  <w:p>
    <w:pPr>
      <w:pStyle w:val="8"/>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none"/>
      <w:pStyle w:val="2"/>
      <w:suff w:val="nothing"/>
      <w:lvlText w:val=""/>
      <w:lvlJc w:val="left"/>
      <w:pPr>
        <w:tabs>
          <w:tab w:val="left" w:pos="0"/>
        </w:tabs>
        <w:ind w:left="432" w:hanging="432"/>
      </w:pPr>
    </w:lvl>
    <w:lvl w:ilvl="1" w:tentative="0">
      <w:start w:val="1"/>
      <w:numFmt w:val="none"/>
      <w:pStyle w:val="3"/>
      <w:suff w:val="nothing"/>
      <w:lvlText w:val=""/>
      <w:lvlJc w:val="left"/>
      <w:pPr>
        <w:tabs>
          <w:tab w:val="left" w:pos="0"/>
        </w:tabs>
        <w:ind w:left="576" w:hanging="576"/>
      </w:pPr>
    </w:lvl>
    <w:lvl w:ilvl="2" w:tentative="0">
      <w:start w:val="1"/>
      <w:numFmt w:val="none"/>
      <w:suff w:val="nothing"/>
      <w:lvlText w:val=""/>
      <w:lvlJc w:val="left"/>
      <w:pPr>
        <w:tabs>
          <w:tab w:val="left" w:pos="0"/>
        </w:tabs>
        <w:ind w:left="720" w:hanging="720"/>
      </w:pPr>
    </w:lvl>
    <w:lvl w:ilvl="3" w:tentative="0">
      <w:start w:val="1"/>
      <w:numFmt w:val="none"/>
      <w:suff w:val="nothing"/>
      <w:lvlText w:val=""/>
      <w:lvlJc w:val="left"/>
      <w:pPr>
        <w:tabs>
          <w:tab w:val="left" w:pos="0"/>
        </w:tabs>
        <w:ind w:left="864" w:hanging="864"/>
      </w:pPr>
    </w:lvl>
    <w:lvl w:ilvl="4" w:tentative="0">
      <w:start w:val="1"/>
      <w:numFmt w:val="none"/>
      <w:suff w:val="nothing"/>
      <w:lvlText w:val=""/>
      <w:lvlJc w:val="left"/>
      <w:pPr>
        <w:tabs>
          <w:tab w:val="left" w:pos="0"/>
        </w:tabs>
        <w:ind w:left="1008" w:hanging="1008"/>
      </w:pPr>
    </w:lvl>
    <w:lvl w:ilvl="5" w:tentative="0">
      <w:start w:val="1"/>
      <w:numFmt w:val="none"/>
      <w:suff w:val="nothing"/>
      <w:lvlText w:val=""/>
      <w:lvlJc w:val="left"/>
      <w:pPr>
        <w:tabs>
          <w:tab w:val="left" w:pos="0"/>
        </w:tabs>
        <w:ind w:left="1152" w:hanging="1152"/>
      </w:pPr>
    </w:lvl>
    <w:lvl w:ilvl="6" w:tentative="0">
      <w:start w:val="1"/>
      <w:numFmt w:val="none"/>
      <w:suff w:val="nothing"/>
      <w:lvlText w:val=""/>
      <w:lvlJc w:val="left"/>
      <w:pPr>
        <w:tabs>
          <w:tab w:val="left" w:pos="0"/>
        </w:tabs>
        <w:ind w:left="1296" w:hanging="1296"/>
      </w:pPr>
    </w:lvl>
    <w:lvl w:ilvl="7" w:tentative="0">
      <w:start w:val="1"/>
      <w:numFmt w:val="none"/>
      <w:suff w:val="nothing"/>
      <w:lvlText w:val=""/>
      <w:lvlJc w:val="left"/>
      <w:pPr>
        <w:tabs>
          <w:tab w:val="left" w:pos="0"/>
        </w:tabs>
        <w:ind w:left="1440" w:hanging="1440"/>
      </w:pPr>
    </w:lvl>
    <w:lvl w:ilvl="8" w:tentative="0">
      <w:start w:val="1"/>
      <w:numFmt w:val="none"/>
      <w:suff w:val="nothing"/>
      <w:lvlText w:val=""/>
      <w:lvlJc w:val="left"/>
      <w:pPr>
        <w:tabs>
          <w:tab w:val="left" w:pos="0"/>
        </w:tabs>
        <w:ind w:left="1584" w:hanging="1584"/>
      </w:pPr>
    </w:lvl>
  </w:abstractNum>
  <w:abstractNum w:abstractNumId="1">
    <w:nsid w:val="5FB976D6"/>
    <w:multiLevelType w:val="multilevel"/>
    <w:tmpl w:val="5FB976D6"/>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CE86900"/>
    <w:multiLevelType w:val="singleLevel"/>
    <w:tmpl w:val="6CE86900"/>
    <w:lvl w:ilvl="0" w:tentative="0">
      <w:start w:val="5"/>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C7"/>
    <w:rsid w:val="00003152"/>
    <w:rsid w:val="0000558E"/>
    <w:rsid w:val="00007FC5"/>
    <w:rsid w:val="000129A5"/>
    <w:rsid w:val="00025124"/>
    <w:rsid w:val="00026172"/>
    <w:rsid w:val="0004316F"/>
    <w:rsid w:val="000437E2"/>
    <w:rsid w:val="0005547C"/>
    <w:rsid w:val="000629E4"/>
    <w:rsid w:val="0006737E"/>
    <w:rsid w:val="000930FC"/>
    <w:rsid w:val="000942E1"/>
    <w:rsid w:val="00096F70"/>
    <w:rsid w:val="000A6DEB"/>
    <w:rsid w:val="000B49D7"/>
    <w:rsid w:val="000C422B"/>
    <w:rsid w:val="000C4480"/>
    <w:rsid w:val="000D428B"/>
    <w:rsid w:val="000E39CB"/>
    <w:rsid w:val="000E63EC"/>
    <w:rsid w:val="000F70BE"/>
    <w:rsid w:val="00135B91"/>
    <w:rsid w:val="0014324C"/>
    <w:rsid w:val="001512C2"/>
    <w:rsid w:val="001540CA"/>
    <w:rsid w:val="001555EB"/>
    <w:rsid w:val="00167A49"/>
    <w:rsid w:val="0017280F"/>
    <w:rsid w:val="00176E3E"/>
    <w:rsid w:val="00185D63"/>
    <w:rsid w:val="001974E4"/>
    <w:rsid w:val="001A0048"/>
    <w:rsid w:val="001B5505"/>
    <w:rsid w:val="001C3002"/>
    <w:rsid w:val="001C37B7"/>
    <w:rsid w:val="001C5BBD"/>
    <w:rsid w:val="001C7F93"/>
    <w:rsid w:val="001D0109"/>
    <w:rsid w:val="001D7DE9"/>
    <w:rsid w:val="001F5F3B"/>
    <w:rsid w:val="002024FF"/>
    <w:rsid w:val="00204D99"/>
    <w:rsid w:val="00222AE9"/>
    <w:rsid w:val="00227C5B"/>
    <w:rsid w:val="00230349"/>
    <w:rsid w:val="002328C7"/>
    <w:rsid w:val="00245647"/>
    <w:rsid w:val="00255C39"/>
    <w:rsid w:val="0027039A"/>
    <w:rsid w:val="00272644"/>
    <w:rsid w:val="0028088E"/>
    <w:rsid w:val="002A2BF1"/>
    <w:rsid w:val="002A3434"/>
    <w:rsid w:val="002B0B4B"/>
    <w:rsid w:val="002B1DA7"/>
    <w:rsid w:val="002B315F"/>
    <w:rsid w:val="002C0217"/>
    <w:rsid w:val="002C42A1"/>
    <w:rsid w:val="002C473B"/>
    <w:rsid w:val="002C4FCB"/>
    <w:rsid w:val="002C57B1"/>
    <w:rsid w:val="002D02DF"/>
    <w:rsid w:val="002F3199"/>
    <w:rsid w:val="002F3869"/>
    <w:rsid w:val="00320169"/>
    <w:rsid w:val="00336CD5"/>
    <w:rsid w:val="00341A11"/>
    <w:rsid w:val="00346402"/>
    <w:rsid w:val="00351A2F"/>
    <w:rsid w:val="0038257C"/>
    <w:rsid w:val="003853DA"/>
    <w:rsid w:val="003901A6"/>
    <w:rsid w:val="003969CA"/>
    <w:rsid w:val="003B34A2"/>
    <w:rsid w:val="003C4BAB"/>
    <w:rsid w:val="003D2691"/>
    <w:rsid w:val="003D368C"/>
    <w:rsid w:val="003E3B92"/>
    <w:rsid w:val="003E4A77"/>
    <w:rsid w:val="003E617B"/>
    <w:rsid w:val="003E799E"/>
    <w:rsid w:val="003F742E"/>
    <w:rsid w:val="00400BAC"/>
    <w:rsid w:val="00431648"/>
    <w:rsid w:val="0043788D"/>
    <w:rsid w:val="0046448B"/>
    <w:rsid w:val="00464A42"/>
    <w:rsid w:val="00471BBB"/>
    <w:rsid w:val="00476965"/>
    <w:rsid w:val="00477738"/>
    <w:rsid w:val="0048114F"/>
    <w:rsid w:val="00494CD9"/>
    <w:rsid w:val="004A2E71"/>
    <w:rsid w:val="004A4417"/>
    <w:rsid w:val="004B382B"/>
    <w:rsid w:val="004B52F4"/>
    <w:rsid w:val="004D7C89"/>
    <w:rsid w:val="004E0811"/>
    <w:rsid w:val="004F49BE"/>
    <w:rsid w:val="004F517E"/>
    <w:rsid w:val="00500A23"/>
    <w:rsid w:val="00501657"/>
    <w:rsid w:val="00512EE0"/>
    <w:rsid w:val="00524591"/>
    <w:rsid w:val="00541E5C"/>
    <w:rsid w:val="00550D03"/>
    <w:rsid w:val="005512B9"/>
    <w:rsid w:val="00555302"/>
    <w:rsid w:val="00555F36"/>
    <w:rsid w:val="00565E98"/>
    <w:rsid w:val="00592D0D"/>
    <w:rsid w:val="005D25E9"/>
    <w:rsid w:val="005E1A08"/>
    <w:rsid w:val="005E4566"/>
    <w:rsid w:val="005E6FE7"/>
    <w:rsid w:val="005F7452"/>
    <w:rsid w:val="00602161"/>
    <w:rsid w:val="00603F46"/>
    <w:rsid w:val="00604FB8"/>
    <w:rsid w:val="0061405D"/>
    <w:rsid w:val="00623AA4"/>
    <w:rsid w:val="0062757A"/>
    <w:rsid w:val="00630C25"/>
    <w:rsid w:val="00640A7C"/>
    <w:rsid w:val="006574DC"/>
    <w:rsid w:val="0066002A"/>
    <w:rsid w:val="00697730"/>
    <w:rsid w:val="006A229A"/>
    <w:rsid w:val="006A33B9"/>
    <w:rsid w:val="006A54A5"/>
    <w:rsid w:val="006B3A6F"/>
    <w:rsid w:val="006D00DB"/>
    <w:rsid w:val="006D08B9"/>
    <w:rsid w:val="006D22F9"/>
    <w:rsid w:val="006D2F99"/>
    <w:rsid w:val="006D7626"/>
    <w:rsid w:val="006E46C8"/>
    <w:rsid w:val="006F3715"/>
    <w:rsid w:val="00711CE7"/>
    <w:rsid w:val="00720578"/>
    <w:rsid w:val="007402C0"/>
    <w:rsid w:val="00740A13"/>
    <w:rsid w:val="0074452B"/>
    <w:rsid w:val="00746D92"/>
    <w:rsid w:val="0075519C"/>
    <w:rsid w:val="0076013E"/>
    <w:rsid w:val="00794901"/>
    <w:rsid w:val="007974A4"/>
    <w:rsid w:val="00797A1F"/>
    <w:rsid w:val="00797D0C"/>
    <w:rsid w:val="007A5A87"/>
    <w:rsid w:val="007D794E"/>
    <w:rsid w:val="007E1BC0"/>
    <w:rsid w:val="007E1CE4"/>
    <w:rsid w:val="007E4754"/>
    <w:rsid w:val="007F0AB6"/>
    <w:rsid w:val="007F3954"/>
    <w:rsid w:val="008043A6"/>
    <w:rsid w:val="0080463F"/>
    <w:rsid w:val="0080623C"/>
    <w:rsid w:val="00816BED"/>
    <w:rsid w:val="00817176"/>
    <w:rsid w:val="0082100F"/>
    <w:rsid w:val="0084024A"/>
    <w:rsid w:val="00850D0D"/>
    <w:rsid w:val="0087115F"/>
    <w:rsid w:val="00885BA1"/>
    <w:rsid w:val="00895C20"/>
    <w:rsid w:val="00896486"/>
    <w:rsid w:val="008A55B9"/>
    <w:rsid w:val="008B109D"/>
    <w:rsid w:val="008C4434"/>
    <w:rsid w:val="008D0CCA"/>
    <w:rsid w:val="00903C18"/>
    <w:rsid w:val="00916B19"/>
    <w:rsid w:val="0091759D"/>
    <w:rsid w:val="00920EA5"/>
    <w:rsid w:val="0092262F"/>
    <w:rsid w:val="00927CDF"/>
    <w:rsid w:val="009302FA"/>
    <w:rsid w:val="0093581E"/>
    <w:rsid w:val="00935897"/>
    <w:rsid w:val="00937117"/>
    <w:rsid w:val="00940EB8"/>
    <w:rsid w:val="00942136"/>
    <w:rsid w:val="00944B21"/>
    <w:rsid w:val="00944F4D"/>
    <w:rsid w:val="00960C92"/>
    <w:rsid w:val="00964B8F"/>
    <w:rsid w:val="00977892"/>
    <w:rsid w:val="0098395C"/>
    <w:rsid w:val="009A5CF6"/>
    <w:rsid w:val="009B0FD3"/>
    <w:rsid w:val="009C1596"/>
    <w:rsid w:val="009C20FA"/>
    <w:rsid w:val="009C3D10"/>
    <w:rsid w:val="009C64F8"/>
    <w:rsid w:val="009C67D1"/>
    <w:rsid w:val="009D1456"/>
    <w:rsid w:val="009D344C"/>
    <w:rsid w:val="009D38B8"/>
    <w:rsid w:val="009D4BB1"/>
    <w:rsid w:val="009E67B5"/>
    <w:rsid w:val="009F38C6"/>
    <w:rsid w:val="009F5328"/>
    <w:rsid w:val="00A13A07"/>
    <w:rsid w:val="00A21C8D"/>
    <w:rsid w:val="00A278E5"/>
    <w:rsid w:val="00A27C8C"/>
    <w:rsid w:val="00A305B7"/>
    <w:rsid w:val="00A40F42"/>
    <w:rsid w:val="00A50FD6"/>
    <w:rsid w:val="00A55474"/>
    <w:rsid w:val="00A56CDE"/>
    <w:rsid w:val="00A62CFC"/>
    <w:rsid w:val="00A87C38"/>
    <w:rsid w:val="00AA77ED"/>
    <w:rsid w:val="00AB5B07"/>
    <w:rsid w:val="00AC44BE"/>
    <w:rsid w:val="00AC4FE8"/>
    <w:rsid w:val="00AD4181"/>
    <w:rsid w:val="00AF0D84"/>
    <w:rsid w:val="00B163C1"/>
    <w:rsid w:val="00B24D8E"/>
    <w:rsid w:val="00B25E6A"/>
    <w:rsid w:val="00B3608D"/>
    <w:rsid w:val="00B42338"/>
    <w:rsid w:val="00B45133"/>
    <w:rsid w:val="00B57F8B"/>
    <w:rsid w:val="00B81D30"/>
    <w:rsid w:val="00BC2E80"/>
    <w:rsid w:val="00BC5F6E"/>
    <w:rsid w:val="00BC69E0"/>
    <w:rsid w:val="00C01E31"/>
    <w:rsid w:val="00C1064F"/>
    <w:rsid w:val="00C153EF"/>
    <w:rsid w:val="00C225BB"/>
    <w:rsid w:val="00C2407D"/>
    <w:rsid w:val="00C27662"/>
    <w:rsid w:val="00C30029"/>
    <w:rsid w:val="00C43421"/>
    <w:rsid w:val="00C57CFA"/>
    <w:rsid w:val="00C80D08"/>
    <w:rsid w:val="00C91026"/>
    <w:rsid w:val="00C91B7A"/>
    <w:rsid w:val="00C96474"/>
    <w:rsid w:val="00CA246C"/>
    <w:rsid w:val="00CA3FAC"/>
    <w:rsid w:val="00CB2B4F"/>
    <w:rsid w:val="00CB4940"/>
    <w:rsid w:val="00CD4CD1"/>
    <w:rsid w:val="00CF12EF"/>
    <w:rsid w:val="00CF6E2A"/>
    <w:rsid w:val="00D24FBD"/>
    <w:rsid w:val="00D318C8"/>
    <w:rsid w:val="00D35014"/>
    <w:rsid w:val="00D412E9"/>
    <w:rsid w:val="00D51E27"/>
    <w:rsid w:val="00D62DB4"/>
    <w:rsid w:val="00D722D7"/>
    <w:rsid w:val="00D77FC5"/>
    <w:rsid w:val="00D80461"/>
    <w:rsid w:val="00D86ED4"/>
    <w:rsid w:val="00D92405"/>
    <w:rsid w:val="00DA0082"/>
    <w:rsid w:val="00DA0C3E"/>
    <w:rsid w:val="00DA3797"/>
    <w:rsid w:val="00DB3312"/>
    <w:rsid w:val="00DB499F"/>
    <w:rsid w:val="00DC5A59"/>
    <w:rsid w:val="00DE0789"/>
    <w:rsid w:val="00DE6194"/>
    <w:rsid w:val="00DF1C4E"/>
    <w:rsid w:val="00DF6D8C"/>
    <w:rsid w:val="00E04ABB"/>
    <w:rsid w:val="00E05F3B"/>
    <w:rsid w:val="00E20079"/>
    <w:rsid w:val="00E27923"/>
    <w:rsid w:val="00E323AA"/>
    <w:rsid w:val="00E34ABF"/>
    <w:rsid w:val="00E44604"/>
    <w:rsid w:val="00E57064"/>
    <w:rsid w:val="00E624B0"/>
    <w:rsid w:val="00E84082"/>
    <w:rsid w:val="00E865F7"/>
    <w:rsid w:val="00E9514B"/>
    <w:rsid w:val="00E97167"/>
    <w:rsid w:val="00EA46E2"/>
    <w:rsid w:val="00EA79DB"/>
    <w:rsid w:val="00EB0FF1"/>
    <w:rsid w:val="00EB16C7"/>
    <w:rsid w:val="00EB6D36"/>
    <w:rsid w:val="00EC39E7"/>
    <w:rsid w:val="00ED32FE"/>
    <w:rsid w:val="00EF238A"/>
    <w:rsid w:val="00EF7E03"/>
    <w:rsid w:val="00F00730"/>
    <w:rsid w:val="00F158C3"/>
    <w:rsid w:val="00F23AC7"/>
    <w:rsid w:val="00F33884"/>
    <w:rsid w:val="00F34BE7"/>
    <w:rsid w:val="00F64A14"/>
    <w:rsid w:val="00F8104B"/>
    <w:rsid w:val="00F816F1"/>
    <w:rsid w:val="00F81A4E"/>
    <w:rsid w:val="00F83A7D"/>
    <w:rsid w:val="00F94177"/>
    <w:rsid w:val="00FA3E23"/>
    <w:rsid w:val="00FC798F"/>
    <w:rsid w:val="00FD052D"/>
    <w:rsid w:val="00FD6D67"/>
    <w:rsid w:val="00FF0F70"/>
    <w:rsid w:val="00FF234E"/>
    <w:rsid w:val="00FF30DC"/>
    <w:rsid w:val="00FF749D"/>
    <w:rsid w:val="1F4B1B9F"/>
    <w:rsid w:val="61F4102D"/>
    <w:rsid w:val="622308B4"/>
    <w:rsid w:val="786E2064"/>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name="annotation text"/>
    <w:lsdException w:unhideWhenUsed="0"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tr-TR" w:eastAsia="en-US" w:bidi="ar-SA"/>
    </w:rPr>
  </w:style>
  <w:style w:type="paragraph" w:styleId="2">
    <w:name w:val="heading 1"/>
    <w:basedOn w:val="1"/>
    <w:next w:val="1"/>
    <w:link w:val="20"/>
    <w:qFormat/>
    <w:uiPriority w:val="0"/>
    <w:pPr>
      <w:keepNext/>
      <w:numPr>
        <w:ilvl w:val="0"/>
        <w:numId w:val="1"/>
      </w:numPr>
      <w:tabs>
        <w:tab w:val="left" w:pos="567"/>
        <w:tab w:val="left" w:pos="851"/>
        <w:tab w:val="left" w:pos="1134"/>
        <w:tab w:val="left" w:pos="1418"/>
        <w:tab w:val="left" w:pos="1701"/>
        <w:tab w:val="left" w:pos="1985"/>
        <w:tab w:val="left" w:pos="2268"/>
        <w:tab w:val="left" w:pos="2552"/>
        <w:tab w:val="left" w:pos="2835"/>
      </w:tabs>
      <w:suppressAutoHyphens/>
      <w:spacing w:after="0" w:line="240" w:lineRule="auto"/>
      <w:jc w:val="both"/>
      <w:outlineLvl w:val="0"/>
    </w:pPr>
    <w:rPr>
      <w:rFonts w:ascii="Times New Roman" w:hAnsi="Times New Roman" w:eastAsia="Times New Roman"/>
      <w:sz w:val="24"/>
      <w:szCs w:val="20"/>
      <w:lang w:eastAsia="ar-SA"/>
    </w:rPr>
  </w:style>
  <w:style w:type="paragraph" w:styleId="3">
    <w:name w:val="heading 2"/>
    <w:basedOn w:val="1"/>
    <w:next w:val="1"/>
    <w:link w:val="21"/>
    <w:qFormat/>
    <w:uiPriority w:val="0"/>
    <w:pPr>
      <w:keepNext/>
      <w:numPr>
        <w:ilvl w:val="1"/>
        <w:numId w:val="1"/>
      </w:numPr>
      <w:suppressAutoHyphens/>
      <w:spacing w:before="240" w:after="60" w:line="240" w:lineRule="auto"/>
      <w:outlineLvl w:val="1"/>
    </w:pPr>
    <w:rPr>
      <w:rFonts w:ascii="Arial" w:hAnsi="Arial" w:eastAsia="Times New Roman" w:cs="Arial"/>
      <w:b/>
      <w:bCs/>
      <w:i/>
      <w:iCs/>
      <w:sz w:val="28"/>
      <w:szCs w:val="28"/>
      <w:lang w:eastAsia="ar-SA"/>
    </w:rPr>
  </w:style>
  <w:style w:type="character" w:default="1" w:styleId="10">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4">
    <w:name w:val="Balloon Text"/>
    <w:basedOn w:val="1"/>
    <w:link w:val="18"/>
    <w:semiHidden/>
    <w:unhideWhenUsed/>
    <w:qFormat/>
    <w:uiPriority w:val="99"/>
    <w:pPr>
      <w:spacing w:after="0" w:line="240" w:lineRule="auto"/>
    </w:pPr>
    <w:rPr>
      <w:rFonts w:ascii="Tahoma" w:hAnsi="Tahoma" w:cs="Tahoma"/>
      <w:sz w:val="16"/>
      <w:szCs w:val="16"/>
    </w:rPr>
  </w:style>
  <w:style w:type="paragraph" w:styleId="5">
    <w:name w:val="Body Text"/>
    <w:basedOn w:val="1"/>
    <w:link w:val="19"/>
    <w:uiPriority w:val="0"/>
    <w:pPr>
      <w:suppressAutoHyphens/>
      <w:spacing w:after="0" w:line="240" w:lineRule="auto"/>
      <w:jc w:val="both"/>
    </w:pPr>
    <w:rPr>
      <w:rFonts w:ascii="Times New Roman" w:hAnsi="Times New Roman" w:eastAsia="Times New Roman"/>
      <w:sz w:val="24"/>
      <w:szCs w:val="24"/>
      <w:lang w:eastAsia="ar-SA"/>
    </w:rPr>
  </w:style>
  <w:style w:type="paragraph" w:styleId="6">
    <w:name w:val="footer"/>
    <w:basedOn w:val="1"/>
    <w:link w:val="17"/>
    <w:unhideWhenUsed/>
    <w:uiPriority w:val="0"/>
    <w:pPr>
      <w:tabs>
        <w:tab w:val="center" w:pos="4536"/>
        <w:tab w:val="right" w:pos="9072"/>
      </w:tabs>
      <w:spacing w:after="0" w:line="240" w:lineRule="auto"/>
    </w:pPr>
  </w:style>
  <w:style w:type="paragraph" w:styleId="7">
    <w:name w:val="footnote text"/>
    <w:basedOn w:val="1"/>
    <w:link w:val="16"/>
    <w:unhideWhenUsed/>
    <w:uiPriority w:val="99"/>
    <w:pPr>
      <w:spacing w:after="0" w:line="240" w:lineRule="auto"/>
    </w:pPr>
    <w:rPr>
      <w:sz w:val="20"/>
      <w:szCs w:val="20"/>
    </w:rPr>
  </w:style>
  <w:style w:type="paragraph" w:styleId="8">
    <w:name w:val="header"/>
    <w:basedOn w:val="1"/>
    <w:link w:val="15"/>
    <w:uiPriority w:val="0"/>
    <w:pPr>
      <w:tabs>
        <w:tab w:val="center" w:pos="4320"/>
        <w:tab w:val="right" w:pos="8640"/>
      </w:tabs>
      <w:suppressAutoHyphens/>
      <w:spacing w:after="0" w:line="240" w:lineRule="auto"/>
    </w:pPr>
    <w:rPr>
      <w:rFonts w:ascii="Times New Roman" w:hAnsi="Times New Roman" w:eastAsia="Times New Roman"/>
      <w:sz w:val="24"/>
      <w:szCs w:val="24"/>
      <w:lang w:eastAsia="ar-SA"/>
    </w:rPr>
  </w:style>
  <w:style w:type="paragraph" w:styleId="9">
    <w:name w:val="Normal (Web)"/>
    <w:basedOn w:val="1"/>
    <w:semiHidden/>
    <w:unhideWhenUsed/>
    <w:uiPriority w:val="99"/>
    <w:rPr>
      <w:sz w:val="24"/>
      <w:szCs w:val="24"/>
    </w:rPr>
  </w:style>
  <w:style w:type="character" w:styleId="11">
    <w:name w:val="footnote reference"/>
    <w:semiHidden/>
    <w:unhideWhenUsed/>
    <w:qFormat/>
    <w:uiPriority w:val="99"/>
    <w:rPr>
      <w:vertAlign w:val="superscript"/>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4">
    <w:name w:val="List Paragraph"/>
    <w:basedOn w:val="1"/>
    <w:qFormat/>
    <w:uiPriority w:val="34"/>
    <w:pPr>
      <w:ind w:left="720"/>
      <w:contextualSpacing/>
    </w:pPr>
  </w:style>
  <w:style w:type="character" w:customStyle="1" w:styleId="15">
    <w:name w:val="Üstbilgi Char"/>
    <w:link w:val="8"/>
    <w:qFormat/>
    <w:uiPriority w:val="0"/>
    <w:rPr>
      <w:rFonts w:ascii="Times New Roman" w:hAnsi="Times New Roman" w:eastAsia="Times New Roman" w:cs="Times New Roman"/>
      <w:sz w:val="24"/>
      <w:szCs w:val="24"/>
      <w:lang w:eastAsia="ar-SA"/>
    </w:rPr>
  </w:style>
  <w:style w:type="character" w:customStyle="1" w:styleId="16">
    <w:name w:val="Dipnot Metni Char"/>
    <w:link w:val="7"/>
    <w:qFormat/>
    <w:uiPriority w:val="99"/>
    <w:rPr>
      <w:sz w:val="20"/>
      <w:szCs w:val="20"/>
    </w:rPr>
  </w:style>
  <w:style w:type="character" w:customStyle="1" w:styleId="17">
    <w:name w:val="Altbilgi Char"/>
    <w:basedOn w:val="10"/>
    <w:link w:val="6"/>
    <w:uiPriority w:val="0"/>
  </w:style>
  <w:style w:type="character" w:customStyle="1" w:styleId="18">
    <w:name w:val="Balon Metni Char"/>
    <w:link w:val="4"/>
    <w:semiHidden/>
    <w:qFormat/>
    <w:uiPriority w:val="99"/>
    <w:rPr>
      <w:rFonts w:ascii="Tahoma" w:hAnsi="Tahoma" w:cs="Tahoma"/>
      <w:sz w:val="16"/>
      <w:szCs w:val="16"/>
    </w:rPr>
  </w:style>
  <w:style w:type="character" w:customStyle="1" w:styleId="19">
    <w:name w:val="Gövde Metni Char"/>
    <w:link w:val="5"/>
    <w:qFormat/>
    <w:uiPriority w:val="0"/>
    <w:rPr>
      <w:rFonts w:ascii="Times New Roman" w:hAnsi="Times New Roman" w:eastAsia="Times New Roman" w:cs="Times New Roman"/>
      <w:sz w:val="24"/>
      <w:szCs w:val="24"/>
      <w:lang w:eastAsia="ar-SA"/>
    </w:rPr>
  </w:style>
  <w:style w:type="character" w:customStyle="1" w:styleId="20">
    <w:name w:val="Başlık 1 Char"/>
    <w:link w:val="2"/>
    <w:qFormat/>
    <w:uiPriority w:val="0"/>
    <w:rPr>
      <w:rFonts w:ascii="Times New Roman" w:hAnsi="Times New Roman" w:eastAsia="Times New Roman" w:cs="Times New Roman"/>
      <w:sz w:val="24"/>
      <w:szCs w:val="20"/>
      <w:lang w:eastAsia="ar-SA"/>
    </w:rPr>
  </w:style>
  <w:style w:type="character" w:customStyle="1" w:styleId="21">
    <w:name w:val="Başlık 2 Char"/>
    <w:link w:val="3"/>
    <w:qFormat/>
    <w:uiPriority w:val="0"/>
    <w:rPr>
      <w:rFonts w:ascii="Arial" w:hAnsi="Arial" w:eastAsia="Times New Roman" w:cs="Arial"/>
      <w:b/>
      <w:bCs/>
      <w:i/>
      <w:iCs/>
      <w:sz w:val="28"/>
      <w:szCs w:val="28"/>
      <w:lang w:eastAsia="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39EB1E-F9B7-4F00-9DDF-66B9B75CB489}">
  <ds:schemaRefs/>
</ds:datastoreItem>
</file>

<file path=docProps/app.xml><?xml version="1.0" encoding="utf-8"?>
<Properties xmlns="http://schemas.openxmlformats.org/officeDocument/2006/extended-properties" xmlns:vt="http://schemas.openxmlformats.org/officeDocument/2006/docPropsVTypes">
  <Template>Normal</Template>
  <Pages>2</Pages>
  <Words>290</Words>
  <Characters>1659</Characters>
  <Lines>13</Lines>
  <Paragraphs>3</Paragraphs>
  <TotalTime>2</TotalTime>
  <ScaleCrop>false</ScaleCrop>
  <LinksUpToDate>false</LinksUpToDate>
  <CharactersWithSpaces>1946</CharactersWithSpaces>
  <Application>WPS Office_11.2.0.8668_F1E327BC-269C-435d-A152-05C5408002CA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2017-05-25T06:59:00Z</dcterms:created>
  <dc:creator>Olcay</dc:creator>
  <cp:lastModifiedBy>fatih</cp:lastModifiedBy>
  <cp:lastPrinted>2021-04-28T09:29:59Z</cp:lastPrinted>
  <dcterms:modified xsi:type="dcterms:W3CDTF">2021-04-28T09:31:03Z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1033-11.2.0.8668</vt:lpwstr>
  </property>
</Properties>
</file>